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6BF21" w14:textId="7E233E28" w:rsidR="00A738C6" w:rsidRDefault="00A738C6" w:rsidP="00A738C6">
      <w:pPr>
        <w:jc w:val="center"/>
        <w:rPr>
          <w:b/>
          <w:bCs/>
          <w:sz w:val="28"/>
          <w:szCs w:val="28"/>
          <w:lang w:val="en-US"/>
        </w:rPr>
      </w:pPr>
      <w:r w:rsidRPr="00A738C6">
        <w:rPr>
          <w:b/>
          <w:bCs/>
          <w:sz w:val="28"/>
          <w:szCs w:val="28"/>
          <w:lang w:val="en-US"/>
        </w:rPr>
        <w:t>Project cluster evaluations. Sharing lessons from AFDB, FAO, IFAD and UNODC</w:t>
      </w:r>
    </w:p>
    <w:p w14:paraId="03651599" w14:textId="77777777" w:rsidR="00A738C6" w:rsidRPr="00A738C6" w:rsidRDefault="00A738C6" w:rsidP="00A738C6">
      <w:pPr>
        <w:jc w:val="center"/>
      </w:pPr>
      <w:r w:rsidRPr="00A738C6">
        <w:rPr>
          <w:sz w:val="24"/>
          <w:szCs w:val="24"/>
          <w:lang w:val="en-US"/>
        </w:rPr>
        <w:t>gLOCAL2023 event, 31 May 2023</w:t>
      </w:r>
      <w:r w:rsidRPr="00A738C6">
        <w:t xml:space="preserve"> </w:t>
      </w:r>
    </w:p>
    <w:p w14:paraId="2758DF10" w14:textId="607BAEE2" w:rsidR="00A738C6" w:rsidRPr="00A738C6" w:rsidRDefault="00A738C6" w:rsidP="00A738C6">
      <w:pPr>
        <w:jc w:val="center"/>
        <w:rPr>
          <w:b/>
          <w:bCs/>
          <w:sz w:val="28"/>
          <w:szCs w:val="28"/>
          <w:lang w:val="en-US"/>
        </w:rPr>
      </w:pPr>
      <w:r w:rsidRPr="00A738C6">
        <w:rPr>
          <w:b/>
          <w:bCs/>
        </w:rPr>
        <w:t xml:space="preserve">Resources </w:t>
      </w:r>
      <w:proofErr w:type="gramStart"/>
      <w:r w:rsidRPr="00A738C6">
        <w:rPr>
          <w:b/>
          <w:bCs/>
        </w:rPr>
        <w:t>shared</w:t>
      </w:r>
      <w:proofErr w:type="gramEnd"/>
    </w:p>
    <w:p w14:paraId="0EC90EA2" w14:textId="77777777" w:rsidR="00A738C6" w:rsidRDefault="00A738C6" w:rsidP="00A738C6">
      <w:pPr>
        <w:rPr>
          <w:b/>
          <w:bCs/>
        </w:rPr>
      </w:pPr>
    </w:p>
    <w:p w14:paraId="1192608A" w14:textId="6533C994" w:rsidR="00A738C6" w:rsidRPr="00A738C6" w:rsidRDefault="00A738C6" w:rsidP="00A738C6">
      <w:pPr>
        <w:rPr>
          <w:b/>
          <w:bCs/>
        </w:rPr>
      </w:pPr>
      <w:r w:rsidRPr="00A738C6">
        <w:rPr>
          <w:b/>
          <w:bCs/>
        </w:rPr>
        <w:t>IFA</w:t>
      </w:r>
      <w:r w:rsidRPr="00A738C6">
        <w:rPr>
          <w:b/>
          <w:bCs/>
        </w:rPr>
        <w:t>D independent office of evaluation</w:t>
      </w:r>
    </w:p>
    <w:p w14:paraId="378E57F0" w14:textId="77777777" w:rsidR="00A738C6" w:rsidRPr="00A738C6" w:rsidRDefault="00A738C6" w:rsidP="00A738C6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lang w:val="en-US"/>
        </w:rPr>
      </w:pPr>
      <w:r w:rsidRPr="00A738C6">
        <w:t xml:space="preserve">IOE evaluation manual (with description of PCEs): </w:t>
      </w:r>
      <w:hyperlink r:id="rId5" w:history="1">
        <w:r w:rsidRPr="00A738C6">
          <w:rPr>
            <w:rStyle w:val="Hyperlink"/>
          </w:rPr>
          <w:t>https://ioe.ifad.org/en/w/evaluation-manual-third-edition</w:t>
        </w:r>
      </w:hyperlink>
    </w:p>
    <w:p w14:paraId="6AD068CD" w14:textId="77777777" w:rsidR="00A738C6" w:rsidRPr="00A738C6" w:rsidRDefault="00A738C6" w:rsidP="00A738C6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lang w:val="en-US"/>
        </w:rPr>
      </w:pPr>
      <w:r w:rsidRPr="00A738C6">
        <w:t xml:space="preserve">IOE evaluation policy: </w:t>
      </w:r>
      <w:hyperlink r:id="rId6" w:history="1">
        <w:r w:rsidRPr="00A738C6">
          <w:rPr>
            <w:rStyle w:val="Hyperlink"/>
          </w:rPr>
          <w:t>https://ioe.ifad.org/en/evaluation-policy</w:t>
        </w:r>
      </w:hyperlink>
    </w:p>
    <w:p w14:paraId="58517FC6" w14:textId="77777777" w:rsidR="00A738C6" w:rsidRPr="00A738C6" w:rsidRDefault="00A738C6" w:rsidP="00A738C6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lang w:val="en-US"/>
        </w:rPr>
      </w:pPr>
      <w:r w:rsidRPr="00A738C6">
        <w:t xml:space="preserve">IOE evaluation products: </w:t>
      </w:r>
      <w:hyperlink r:id="rId7" w:history="1">
        <w:r w:rsidRPr="00A738C6">
          <w:rPr>
            <w:rStyle w:val="Hyperlink"/>
          </w:rPr>
          <w:t>https://ioe.ifad.org/en/</w:t>
        </w:r>
      </w:hyperlink>
      <w:r w:rsidRPr="00A738C6">
        <w:t xml:space="preserve"> </w:t>
      </w:r>
    </w:p>
    <w:p w14:paraId="499FC025" w14:textId="77777777" w:rsidR="00A738C6" w:rsidRPr="00A738C6" w:rsidRDefault="00A738C6" w:rsidP="00A738C6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lang w:val="en-US"/>
        </w:rPr>
      </w:pPr>
      <w:r w:rsidRPr="00A738C6">
        <w:t xml:space="preserve">IOE first PCE on rural enterprises (learning event – report to be published soon): </w:t>
      </w:r>
      <w:hyperlink r:id="rId8" w:history="1">
        <w:r w:rsidRPr="00A738C6">
          <w:rPr>
            <w:rStyle w:val="Hyperlink"/>
          </w:rPr>
          <w:t>https://ioe.ifad.org/ar/w/project-cluster-evaluation-on-rural-enterprise-development-virtual-learning-event</w:t>
        </w:r>
      </w:hyperlink>
      <w:r w:rsidRPr="00A738C6">
        <w:t xml:space="preserve"> </w:t>
      </w:r>
      <w:r w:rsidRPr="00A738C6">
        <w:br/>
      </w:r>
    </w:p>
    <w:p w14:paraId="109B36E4" w14:textId="77777777" w:rsidR="00A738C6" w:rsidRPr="00A738C6" w:rsidRDefault="00A738C6" w:rsidP="00A738C6">
      <w:pPr>
        <w:spacing w:after="0" w:line="240" w:lineRule="auto"/>
        <w:rPr>
          <w:highlight w:val="yellow"/>
          <w:lang w:val="en-US"/>
        </w:rPr>
      </w:pPr>
    </w:p>
    <w:p w14:paraId="6675E763" w14:textId="346AB756" w:rsidR="00A738C6" w:rsidRPr="00A738C6" w:rsidRDefault="00A738C6" w:rsidP="00A738C6">
      <w:pPr>
        <w:rPr>
          <w:b/>
          <w:bCs/>
        </w:rPr>
      </w:pPr>
      <w:r w:rsidRPr="00A738C6">
        <w:rPr>
          <w:b/>
          <w:bCs/>
        </w:rPr>
        <w:t xml:space="preserve">FAO </w:t>
      </w:r>
      <w:r w:rsidRPr="00A738C6">
        <w:rPr>
          <w:b/>
          <w:bCs/>
        </w:rPr>
        <w:t>office of evaluation</w:t>
      </w:r>
    </w:p>
    <w:p w14:paraId="55A647DB" w14:textId="7CC095CE" w:rsidR="00A738C6" w:rsidRPr="00A738C6" w:rsidRDefault="00A738C6" w:rsidP="00A738C6">
      <w:pPr>
        <w:pStyle w:val="ListParagraph"/>
        <w:numPr>
          <w:ilvl w:val="0"/>
          <w:numId w:val="6"/>
        </w:numPr>
      </w:pPr>
      <w:r w:rsidRPr="00A738C6">
        <w:t xml:space="preserve">Terminal evaluation of the first cluster of FAO’s Capacity-building Initiative for Transparency projects </w:t>
      </w:r>
      <w:hyperlink r:id="rId9" w:history="1">
        <w:r w:rsidRPr="00A738C6">
          <w:rPr>
            <w:rStyle w:val="Hyperlink"/>
          </w:rPr>
          <w:t>https://www.fao.org/documents/card/en/c/cc6067en</w:t>
        </w:r>
      </w:hyperlink>
      <w:r w:rsidRPr="00A738C6">
        <w:t xml:space="preserve"> </w:t>
      </w:r>
      <w:r w:rsidRPr="00A738C6">
        <w:t xml:space="preserve">   </w:t>
      </w:r>
    </w:p>
    <w:p w14:paraId="5D862EB6" w14:textId="380D8DB3" w:rsidR="00A738C6" w:rsidRPr="00A738C6" w:rsidRDefault="00A738C6" w:rsidP="00A738C6">
      <w:pPr>
        <w:pStyle w:val="ListParagraph"/>
        <w:numPr>
          <w:ilvl w:val="0"/>
          <w:numId w:val="6"/>
        </w:numPr>
      </w:pPr>
      <w:r w:rsidRPr="00A738C6">
        <w:t xml:space="preserve">Terminal evaluation of the areas beyond national jurisdiction (ABNJ) Program Coordination, part of the “Global sustainable fisheries management and biodiversity conservation in ABNJ </w:t>
      </w:r>
      <w:hyperlink r:id="rId10" w:history="1">
        <w:r w:rsidRPr="00A738C6">
          <w:rPr>
            <w:rStyle w:val="Hyperlink"/>
          </w:rPr>
          <w:t>https://www.fao.org/publications/card/en/c/CB0983EN/</w:t>
        </w:r>
      </w:hyperlink>
      <w:r w:rsidRPr="00A738C6">
        <w:t xml:space="preserve"> </w:t>
      </w:r>
    </w:p>
    <w:p w14:paraId="071C0507" w14:textId="77777777" w:rsidR="00A738C6" w:rsidRPr="00A738C6" w:rsidRDefault="00A738C6" w:rsidP="00A738C6">
      <w:pPr>
        <w:spacing w:after="0" w:line="240" w:lineRule="auto"/>
        <w:rPr>
          <w:highlight w:val="yellow"/>
          <w:lang w:val="en-US"/>
        </w:rPr>
      </w:pPr>
    </w:p>
    <w:p w14:paraId="58F9899A" w14:textId="77777777" w:rsidR="00A738C6" w:rsidRPr="00A738C6" w:rsidRDefault="00A738C6" w:rsidP="00A738C6">
      <w:pPr>
        <w:spacing w:after="0" w:line="240" w:lineRule="auto"/>
        <w:rPr>
          <w:highlight w:val="yellow"/>
          <w:lang w:val="en-US"/>
        </w:rPr>
      </w:pPr>
    </w:p>
    <w:p w14:paraId="08F4F4C7" w14:textId="513D762C" w:rsidR="00A738C6" w:rsidRPr="00A738C6" w:rsidRDefault="00A738C6" w:rsidP="00A738C6">
      <w:pPr>
        <w:rPr>
          <w:b/>
          <w:bCs/>
        </w:rPr>
      </w:pPr>
      <w:r w:rsidRPr="00A738C6">
        <w:rPr>
          <w:b/>
          <w:bCs/>
        </w:rPr>
        <w:t>Af</w:t>
      </w:r>
      <w:r w:rsidRPr="00A738C6">
        <w:rPr>
          <w:b/>
          <w:bCs/>
        </w:rPr>
        <w:t xml:space="preserve">rican Development Bank </w:t>
      </w:r>
      <w:r w:rsidRPr="00A738C6">
        <w:rPr>
          <w:b/>
          <w:bCs/>
        </w:rPr>
        <w:t>/</w:t>
      </w:r>
      <w:r w:rsidRPr="00A738C6">
        <w:rPr>
          <w:b/>
          <w:bCs/>
        </w:rPr>
        <w:t xml:space="preserve"> </w:t>
      </w:r>
      <w:r w:rsidRPr="00A738C6">
        <w:rPr>
          <w:b/>
          <w:bCs/>
        </w:rPr>
        <w:t xml:space="preserve">IDEV </w:t>
      </w:r>
    </w:p>
    <w:p w14:paraId="364DD6AE" w14:textId="77777777" w:rsidR="00A738C6" w:rsidRPr="00A738C6" w:rsidRDefault="00A738C6" w:rsidP="00A738C6">
      <w:pPr>
        <w:pStyle w:val="ListParagraph"/>
        <w:numPr>
          <w:ilvl w:val="0"/>
          <w:numId w:val="7"/>
        </w:numPr>
        <w:rPr>
          <w:lang w:val="en-US"/>
        </w:rPr>
      </w:pPr>
      <w:hyperlink r:id="rId11" w:history="1">
        <w:r w:rsidRPr="00A738C6">
          <w:rPr>
            <w:rStyle w:val="Hyperlink"/>
            <w:lang w:val="en-US"/>
          </w:rPr>
          <w:t>Cluster Evaluation on the Management of Resources in African Development Fund (ADF)-Funded Projects, 2022</w:t>
        </w:r>
      </w:hyperlink>
    </w:p>
    <w:p w14:paraId="633192D9" w14:textId="77777777" w:rsidR="00A738C6" w:rsidRPr="00A738C6" w:rsidRDefault="00A738C6" w:rsidP="00A738C6">
      <w:pPr>
        <w:pStyle w:val="ListParagraph"/>
        <w:numPr>
          <w:ilvl w:val="0"/>
          <w:numId w:val="7"/>
        </w:numPr>
        <w:rPr>
          <w:lang w:val="en-US"/>
        </w:rPr>
      </w:pPr>
      <w:hyperlink r:id="rId12" w:history="1">
        <w:r w:rsidRPr="00A738C6">
          <w:rPr>
            <w:rStyle w:val="Hyperlink"/>
            <w:lang w:val="en-US"/>
          </w:rPr>
          <w:t>Cluster Evaluation on Road and Port Project, 2021</w:t>
        </w:r>
      </w:hyperlink>
    </w:p>
    <w:p w14:paraId="7FDB6D2A" w14:textId="77777777" w:rsidR="00A738C6" w:rsidRPr="00A738C6" w:rsidRDefault="00A738C6" w:rsidP="00A738C6">
      <w:pPr>
        <w:pStyle w:val="ListParagraph"/>
        <w:numPr>
          <w:ilvl w:val="0"/>
          <w:numId w:val="7"/>
        </w:numPr>
        <w:rPr>
          <w:lang w:val="en-US"/>
        </w:rPr>
      </w:pPr>
      <w:hyperlink r:id="rId13" w:history="1">
        <w:r w:rsidRPr="00A738C6">
          <w:rPr>
            <w:rStyle w:val="Hyperlink"/>
            <w:lang w:val="en-US"/>
          </w:rPr>
          <w:t>Cluster on Energy and Projects – GG and CC, 2021</w:t>
        </w:r>
      </w:hyperlink>
    </w:p>
    <w:p w14:paraId="1FF7D866" w14:textId="77777777" w:rsidR="00A738C6" w:rsidRPr="00A738C6" w:rsidRDefault="00A738C6" w:rsidP="00A738C6">
      <w:pPr>
        <w:pStyle w:val="ListParagraph"/>
        <w:numPr>
          <w:ilvl w:val="0"/>
          <w:numId w:val="7"/>
        </w:numPr>
        <w:rPr>
          <w:lang w:val="en-US"/>
        </w:rPr>
      </w:pPr>
      <w:hyperlink r:id="rId14" w:history="1">
        <w:r w:rsidRPr="00A738C6">
          <w:rPr>
            <w:rStyle w:val="Hyperlink"/>
            <w:lang w:val="en-US"/>
          </w:rPr>
          <w:t>Cluster Evaluation of Urban Water Projects, 2020</w:t>
        </w:r>
      </w:hyperlink>
    </w:p>
    <w:p w14:paraId="02358984" w14:textId="77777777" w:rsidR="00A738C6" w:rsidRPr="00A738C6" w:rsidRDefault="00A738C6" w:rsidP="00A738C6">
      <w:pPr>
        <w:pStyle w:val="ListParagraph"/>
        <w:numPr>
          <w:ilvl w:val="0"/>
          <w:numId w:val="7"/>
        </w:numPr>
        <w:rPr>
          <w:lang w:val="en-US"/>
        </w:rPr>
      </w:pPr>
      <w:hyperlink r:id="rId15" w:history="1">
        <w:r w:rsidRPr="00A738C6">
          <w:rPr>
            <w:rStyle w:val="Hyperlink"/>
            <w:lang w:val="en-US"/>
          </w:rPr>
          <w:t>Cluster Evaluation of Rural Water Projects,2020</w:t>
        </w:r>
      </w:hyperlink>
    </w:p>
    <w:p w14:paraId="5AE932DE" w14:textId="77777777" w:rsidR="00A738C6" w:rsidRPr="00A738C6" w:rsidRDefault="00A738C6" w:rsidP="00A738C6">
      <w:pPr>
        <w:pStyle w:val="ListParagraph"/>
        <w:numPr>
          <w:ilvl w:val="0"/>
          <w:numId w:val="7"/>
        </w:numPr>
        <w:rPr>
          <w:lang w:val="en-US"/>
        </w:rPr>
      </w:pPr>
      <w:hyperlink r:id="rId16" w:history="1">
        <w:r w:rsidRPr="00A738C6">
          <w:rPr>
            <w:rStyle w:val="Hyperlink"/>
            <w:lang w:val="en-US"/>
          </w:rPr>
          <w:t>Cluster Evaluation of Agricultural Water Management Projects, 2020</w:t>
        </w:r>
      </w:hyperlink>
    </w:p>
    <w:p w14:paraId="3F51450B" w14:textId="77777777" w:rsidR="00A738C6" w:rsidRPr="00A738C6" w:rsidRDefault="00A738C6" w:rsidP="00A738C6">
      <w:pPr>
        <w:pStyle w:val="ListParagraph"/>
        <w:numPr>
          <w:ilvl w:val="0"/>
          <w:numId w:val="7"/>
        </w:numPr>
        <w:rPr>
          <w:lang w:val="en-US"/>
        </w:rPr>
      </w:pPr>
      <w:hyperlink r:id="rId17" w:history="1">
        <w:r w:rsidRPr="00A738C6">
          <w:rPr>
            <w:rStyle w:val="Hyperlink"/>
            <w:lang w:val="en-US"/>
          </w:rPr>
          <w:t>Cluster Evaluation of the AfDB’s Role in Increasing Access to Finance in Africa, 2020</w:t>
        </w:r>
      </w:hyperlink>
    </w:p>
    <w:p w14:paraId="2BD29209" w14:textId="77777777" w:rsidR="00A738C6" w:rsidRPr="00A738C6" w:rsidRDefault="00A738C6" w:rsidP="00A738C6">
      <w:pPr>
        <w:pStyle w:val="ListParagraph"/>
        <w:numPr>
          <w:ilvl w:val="0"/>
          <w:numId w:val="7"/>
        </w:numPr>
        <w:rPr>
          <w:lang w:val="en-US"/>
        </w:rPr>
      </w:pPr>
      <w:hyperlink r:id="rId18" w:history="1">
        <w:r w:rsidRPr="00A738C6">
          <w:rPr>
            <w:rStyle w:val="Hyperlink"/>
            <w:lang w:val="en-US"/>
          </w:rPr>
          <w:t>Cluster on Energy Governance Projects, 2019</w:t>
        </w:r>
      </w:hyperlink>
    </w:p>
    <w:p w14:paraId="48393158" w14:textId="77777777" w:rsidR="00A738C6" w:rsidRPr="00A738C6" w:rsidRDefault="00A738C6" w:rsidP="00A738C6">
      <w:pPr>
        <w:pStyle w:val="ListParagraph"/>
        <w:numPr>
          <w:ilvl w:val="0"/>
          <w:numId w:val="7"/>
        </w:numPr>
        <w:rPr>
          <w:lang w:val="en-US"/>
        </w:rPr>
      </w:pPr>
      <w:hyperlink r:id="rId19" w:history="1">
        <w:r w:rsidRPr="00A738C6">
          <w:rPr>
            <w:rStyle w:val="Hyperlink"/>
            <w:lang w:val="en-US"/>
          </w:rPr>
          <w:t>Cluster Evaluation of Strengthening Agricultural Value Chains to Feed Africa, 2018</w:t>
        </w:r>
      </w:hyperlink>
    </w:p>
    <w:p w14:paraId="5526E126" w14:textId="77777777" w:rsidR="00A738C6" w:rsidRPr="00A738C6" w:rsidRDefault="00A738C6" w:rsidP="00A738C6">
      <w:pPr>
        <w:pStyle w:val="ListParagraph"/>
        <w:numPr>
          <w:ilvl w:val="0"/>
          <w:numId w:val="7"/>
        </w:numPr>
        <w:rPr>
          <w:lang w:val="en-US"/>
        </w:rPr>
      </w:pPr>
      <w:hyperlink r:id="rId20" w:history="1">
        <w:r w:rsidRPr="00A738C6">
          <w:rPr>
            <w:rStyle w:val="Hyperlink"/>
            <w:lang w:val="en-US"/>
          </w:rPr>
          <w:t>Cluster Evaluation on Power Interconnection Projects, 2018</w:t>
        </w:r>
      </w:hyperlink>
    </w:p>
    <w:p w14:paraId="4F984306" w14:textId="77777777" w:rsidR="00A738C6" w:rsidRPr="00A738C6" w:rsidRDefault="00A738C6" w:rsidP="00A738C6">
      <w:pPr>
        <w:pStyle w:val="ListParagraph"/>
        <w:numPr>
          <w:ilvl w:val="0"/>
          <w:numId w:val="7"/>
        </w:numPr>
        <w:rPr>
          <w:lang w:val="en-US"/>
        </w:rPr>
      </w:pPr>
      <w:hyperlink r:id="rId21" w:history="1">
        <w:r w:rsidRPr="00A738C6">
          <w:rPr>
            <w:rStyle w:val="Hyperlink"/>
            <w:lang w:val="en-US"/>
          </w:rPr>
          <w:t>Cluster Evaluation on Rural Electrification Projects, 2018</w:t>
        </w:r>
      </w:hyperlink>
    </w:p>
    <w:p w14:paraId="1B881B41" w14:textId="77777777" w:rsidR="00A738C6" w:rsidRDefault="00A738C6" w:rsidP="00A738C6">
      <w:pPr>
        <w:rPr>
          <w:b/>
          <w:bCs/>
          <w:sz w:val="24"/>
          <w:szCs w:val="24"/>
        </w:rPr>
      </w:pPr>
    </w:p>
    <w:p w14:paraId="59AAA1B2" w14:textId="10537A6B" w:rsidR="00A738C6" w:rsidRPr="00A738C6" w:rsidRDefault="00A738C6" w:rsidP="00A738C6">
      <w:pPr>
        <w:rPr>
          <w:b/>
          <w:bCs/>
          <w:sz w:val="24"/>
          <w:szCs w:val="24"/>
        </w:rPr>
      </w:pPr>
      <w:r w:rsidRPr="00A738C6">
        <w:rPr>
          <w:b/>
          <w:bCs/>
          <w:sz w:val="24"/>
          <w:szCs w:val="24"/>
        </w:rPr>
        <w:t>UNODC independent evaluation</w:t>
      </w:r>
    </w:p>
    <w:p w14:paraId="237E1C99" w14:textId="42D5864B" w:rsidR="00A738C6" w:rsidRDefault="00A738C6" w:rsidP="00A738C6">
      <w:r w:rsidRPr="00A738C6">
        <w:t xml:space="preserve">UNODC Independent Evaluation Section: </w:t>
      </w:r>
      <w:hyperlink r:id="rId22" w:history="1">
        <w:r w:rsidRPr="00411F5D">
          <w:rPr>
            <w:rStyle w:val="Hyperlink"/>
          </w:rPr>
          <w:t>https://www.unodc.org/unodc/en/evaluation/index.html</w:t>
        </w:r>
      </w:hyperlink>
      <w:r>
        <w:t xml:space="preserve"> </w:t>
      </w:r>
    </w:p>
    <w:p w14:paraId="02D2D92A" w14:textId="77777777" w:rsidR="00A738C6" w:rsidRDefault="00A738C6" w:rsidP="00A738C6">
      <w:pPr>
        <w:pStyle w:val="ListParagraph"/>
        <w:numPr>
          <w:ilvl w:val="0"/>
          <w:numId w:val="8"/>
        </w:numPr>
      </w:pPr>
      <w:r>
        <w:lastRenderedPageBreak/>
        <w:t xml:space="preserve">Cluster IPE of UNODC projects on trafficking in persons in Mexico: </w:t>
      </w:r>
      <w:hyperlink r:id="rId23" w:history="1">
        <w:r w:rsidRPr="00411F5D">
          <w:rPr>
            <w:rStyle w:val="Hyperlink"/>
          </w:rPr>
          <w:t>https://www.unodc.org/documents/evaluation/Independent_Project_Evaluations/2022/Final_Evaluation_Report_MEXW55_MEXW64.pdf</w:t>
        </w:r>
      </w:hyperlink>
      <w:r>
        <w:t xml:space="preserve"> </w:t>
      </w:r>
    </w:p>
    <w:p w14:paraId="0A7C30DF" w14:textId="7FFB20DA" w:rsidR="00A738C6" w:rsidRDefault="00A738C6" w:rsidP="00A738C6">
      <w:pPr>
        <w:pStyle w:val="ListParagraph"/>
        <w:numPr>
          <w:ilvl w:val="0"/>
          <w:numId w:val="8"/>
        </w:numPr>
      </w:pPr>
      <w:r>
        <w:t xml:space="preserve">Cluster IPE on illicit trafficking of migrants in Mexico (MEXZ75), strengthening capacities to prevent, detect, and counter illicit trafficking of migrants in </w:t>
      </w:r>
      <w:proofErr w:type="spellStart"/>
      <w:r>
        <w:t>mexico</w:t>
      </w:r>
      <w:proofErr w:type="spellEnd"/>
      <w:r>
        <w:t xml:space="preserve"> (MEXZ92), and national survey on standards and professional capacity development of Mexico Police (MEXZ98): </w:t>
      </w:r>
      <w:hyperlink r:id="rId24" w:history="1">
        <w:r w:rsidRPr="00411F5D">
          <w:rPr>
            <w:rStyle w:val="Hyperlink"/>
          </w:rPr>
          <w:t>https://www.unodc.org/documents/evaluation/Independent_Project_Evaluations/2022/Final_Cluster_Evaluation_MEXZ75_MEXZ92_MEXZ98.pdf</w:t>
        </w:r>
      </w:hyperlink>
      <w:r>
        <w:t xml:space="preserve"> </w:t>
      </w:r>
    </w:p>
    <w:p w14:paraId="0F3BF7BC" w14:textId="3D268371" w:rsidR="00A738C6" w:rsidRDefault="00A738C6" w:rsidP="00A738C6">
      <w:pPr>
        <w:pStyle w:val="ListParagraph"/>
        <w:numPr>
          <w:ilvl w:val="0"/>
          <w:numId w:val="8"/>
        </w:numPr>
      </w:pPr>
      <w:r>
        <w:t xml:space="preserve">Cluster IDE on drug dependence and treatment: </w:t>
      </w:r>
      <w:hyperlink r:id="rId25" w:history="1">
        <w:r w:rsidRPr="00411F5D">
          <w:rPr>
            <w:rStyle w:val="Hyperlink"/>
          </w:rPr>
          <w:t>https://www.unodc.org/documents/evaluation/indepth-evaluations/2022/Mid_term_Cluster_Evaluation_Report_UNODC_Work_on_Drug_Dependence_and_Treatment.pdf</w:t>
        </w:r>
      </w:hyperlink>
      <w:r>
        <w:t xml:space="preserve"> </w:t>
      </w:r>
      <w:r>
        <w:t xml:space="preserve"> </w:t>
      </w:r>
    </w:p>
    <w:p w14:paraId="19B2C371" w14:textId="77777777" w:rsidR="00A738C6" w:rsidRDefault="00A738C6" w:rsidP="00A738C6">
      <w:pPr>
        <w:pStyle w:val="ListParagraph"/>
        <w:numPr>
          <w:ilvl w:val="0"/>
          <w:numId w:val="8"/>
        </w:numPr>
      </w:pPr>
      <w:r>
        <w:t>C</w:t>
      </w:r>
      <w:r>
        <w:t xml:space="preserve">luster IDE of UNODC programming in West and Central Asia: </w:t>
      </w:r>
      <w:hyperlink r:id="rId26" w:history="1">
        <w:r w:rsidRPr="00411F5D">
          <w:rPr>
            <w:rStyle w:val="Hyperlink"/>
          </w:rPr>
          <w:t>https://www.unodc.org/documents/evaluation/indepth-evaluations/2021/Final_Evaluation_Report_UNODC_Programming_West_and_Central_Asia.pdf</w:t>
        </w:r>
      </w:hyperlink>
      <w:r>
        <w:t xml:space="preserve"> </w:t>
      </w:r>
    </w:p>
    <w:p w14:paraId="438AA23E" w14:textId="77777777" w:rsidR="00A738C6" w:rsidRDefault="00A738C6" w:rsidP="00A738C6">
      <w:pPr>
        <w:pStyle w:val="ListParagraph"/>
        <w:numPr>
          <w:ilvl w:val="0"/>
          <w:numId w:val="8"/>
        </w:numPr>
      </w:pPr>
      <w:r>
        <w:t xml:space="preserve">Cluster IDE of UNODC's global maritime crime programme: </w:t>
      </w:r>
      <w:hyperlink r:id="rId27" w:history="1">
        <w:r w:rsidRPr="00411F5D">
          <w:rPr>
            <w:rStyle w:val="Hyperlink"/>
          </w:rPr>
          <w:t>https://www.unodc.org/documents/evaluation/indepth-evaluations/2020/Mid-term_Cluster_Evaluation_Report_GMCP.pdf</w:t>
        </w:r>
      </w:hyperlink>
      <w:r>
        <w:t xml:space="preserve"> </w:t>
      </w:r>
    </w:p>
    <w:p w14:paraId="365B726B" w14:textId="77777777" w:rsidR="00A738C6" w:rsidRDefault="00A738C6" w:rsidP="00A738C6">
      <w:pPr>
        <w:pStyle w:val="ListParagraph"/>
        <w:numPr>
          <w:ilvl w:val="0"/>
          <w:numId w:val="8"/>
        </w:numPr>
      </w:pPr>
      <w:r>
        <w:t xml:space="preserve">Cluster IDE of UNODC's regional programme for Southeast Asia and the Pacific: </w:t>
      </w:r>
      <w:hyperlink r:id="rId28" w:history="1">
        <w:r w:rsidRPr="00411F5D">
          <w:rPr>
            <w:rStyle w:val="Hyperlink"/>
          </w:rPr>
          <w:t>https://www.unodc.org/documents/evaluation/indepth-evaluations/2020/Indepth_Evaluation_Regional_Programme_Southeast_Asia_9JULY2020.pdf</w:t>
        </w:r>
      </w:hyperlink>
    </w:p>
    <w:p w14:paraId="1F4C5A15" w14:textId="34E732B2" w:rsidR="00A738C6" w:rsidRDefault="00A738C6" w:rsidP="00A738C6">
      <w:pPr>
        <w:pStyle w:val="ListParagraph"/>
        <w:numPr>
          <w:ilvl w:val="0"/>
          <w:numId w:val="8"/>
        </w:numPr>
      </w:pPr>
      <w:r>
        <w:t xml:space="preserve">UNODC Evaluation Policy: </w:t>
      </w:r>
      <w:hyperlink r:id="rId29" w:history="1">
        <w:r w:rsidRPr="00411F5D">
          <w:rPr>
            <w:rStyle w:val="Hyperlink"/>
          </w:rPr>
          <w:t>https://www.unodc.org/documents/evaluation/Guidelines/UNODC_Evaluation_Policy.pdf</w:t>
        </w:r>
      </w:hyperlink>
      <w:r>
        <w:t xml:space="preserve"> </w:t>
      </w:r>
    </w:p>
    <w:p w14:paraId="414B429C" w14:textId="6DFE8E6B" w:rsidR="00A738C6" w:rsidRDefault="00A738C6" w:rsidP="00A738C6">
      <w:pPr>
        <w:rPr>
          <w:lang w:val="en-US"/>
        </w:rPr>
      </w:pPr>
      <w:r>
        <w:rPr>
          <w:lang w:val="en-US"/>
        </w:rPr>
        <w:t xml:space="preserve"> </w:t>
      </w:r>
    </w:p>
    <w:p w14:paraId="73C61E13" w14:textId="77777777" w:rsidR="0022656E" w:rsidRDefault="0022656E"/>
    <w:sectPr w:rsidR="00226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01CE"/>
    <w:multiLevelType w:val="hybridMultilevel"/>
    <w:tmpl w:val="D870EB8A"/>
    <w:lvl w:ilvl="0" w:tplc="8FA4E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1C7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5AE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AED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0A1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4B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A0CC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947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5C9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B014BE"/>
    <w:multiLevelType w:val="hybridMultilevel"/>
    <w:tmpl w:val="E5E4FF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536B98"/>
    <w:multiLevelType w:val="hybridMultilevel"/>
    <w:tmpl w:val="F98E40DA"/>
    <w:lvl w:ilvl="0" w:tplc="8FA4EA2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D9056F"/>
    <w:multiLevelType w:val="hybridMultilevel"/>
    <w:tmpl w:val="F0BAA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33242"/>
    <w:multiLevelType w:val="hybridMultilevel"/>
    <w:tmpl w:val="7EBEB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F59E6"/>
    <w:multiLevelType w:val="hybridMultilevel"/>
    <w:tmpl w:val="33A839E0"/>
    <w:lvl w:ilvl="0" w:tplc="8FA4EA2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AE324C"/>
    <w:multiLevelType w:val="hybridMultilevel"/>
    <w:tmpl w:val="F2A8AF4E"/>
    <w:lvl w:ilvl="0" w:tplc="8FA4EA2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832798"/>
    <w:multiLevelType w:val="hybridMultilevel"/>
    <w:tmpl w:val="74CA0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0462300">
    <w:abstractNumId w:val="0"/>
  </w:num>
  <w:num w:numId="2" w16cid:durableId="595098456">
    <w:abstractNumId w:val="3"/>
  </w:num>
  <w:num w:numId="3" w16cid:durableId="871309671">
    <w:abstractNumId w:val="1"/>
  </w:num>
  <w:num w:numId="4" w16cid:durableId="824855963">
    <w:abstractNumId w:val="7"/>
  </w:num>
  <w:num w:numId="5" w16cid:durableId="1558011631">
    <w:abstractNumId w:val="4"/>
  </w:num>
  <w:num w:numId="6" w16cid:durableId="1088112933">
    <w:abstractNumId w:val="5"/>
  </w:num>
  <w:num w:numId="7" w16cid:durableId="1213151289">
    <w:abstractNumId w:val="2"/>
  </w:num>
  <w:num w:numId="8" w16cid:durableId="13214238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8C6"/>
    <w:rsid w:val="001C5905"/>
    <w:rsid w:val="002154EE"/>
    <w:rsid w:val="0022656E"/>
    <w:rsid w:val="00A738C6"/>
    <w:rsid w:val="00B4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FD31"/>
  <w15:chartTrackingRefBased/>
  <w15:docId w15:val="{C8EB9E80-9F2D-4181-A803-1DBF3369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8C6"/>
    <w:rPr>
      <w:kern w:val="0"/>
      <w:lang w:val="en-GB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A738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38C6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ListParagraph">
    <w:name w:val="List Paragraph"/>
    <w:basedOn w:val="Normal"/>
    <w:uiPriority w:val="34"/>
    <w:qFormat/>
    <w:rsid w:val="00A738C6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A738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oe.ifad.org/ar/w/project-cluster-evaluation-on-rural-enterprise-development-virtual-learning-event" TargetMode="External"/><Relationship Id="rId13" Type="http://schemas.openxmlformats.org/officeDocument/2006/relationships/hyperlink" Target="https://idev.afdb.org/en/document/evaluation-mainstreaming-green-growth-and-climate-change-afdbs-interventions-energy-and" TargetMode="External"/><Relationship Id="rId18" Type="http://schemas.openxmlformats.org/officeDocument/2006/relationships/hyperlink" Target="https://idev.afdb.org/en/document/evaluation-african-development-banks-program-based-operations-energy-governance-cluster" TargetMode="External"/><Relationship Id="rId26" Type="http://schemas.openxmlformats.org/officeDocument/2006/relationships/hyperlink" Target="https://www.unodc.org/documents/evaluation/indepth-evaluations/2021/Final_Evaluation_Report_UNODC_Programming_West_and_Central_Asia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dev.afdb.org/en/document/spurring-local-socio-economic-development-through-rural-electrification-cluster-evaluation" TargetMode="External"/><Relationship Id="rId7" Type="http://schemas.openxmlformats.org/officeDocument/2006/relationships/hyperlink" Target="https://ioe.ifad.org/en/" TargetMode="External"/><Relationship Id="rId12" Type="http://schemas.openxmlformats.org/officeDocument/2006/relationships/hyperlink" Target="https://idev.afdb.org/en/document/cluster-evaluation-afdb-road-and-port-projects-2012-2019" TargetMode="External"/><Relationship Id="rId17" Type="http://schemas.openxmlformats.org/officeDocument/2006/relationships/hyperlink" Target="https://idev.afdb.org/en/document/evaluation-afdbs-role-increasing-access-finance-africa-project-cluster-evaluation" TargetMode="External"/><Relationship Id="rId25" Type="http://schemas.openxmlformats.org/officeDocument/2006/relationships/hyperlink" Target="https://www.unodc.org/documents/evaluation/indepth-evaluations/2022/Mid_term_Cluster_Evaluation_Report_UNODC_Work_on_Drug_Dependence_and_Treatment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idev.afdb.org/en/document/strengthening-agricultural-water-management-feed-africa" TargetMode="External"/><Relationship Id="rId20" Type="http://schemas.openxmlformats.org/officeDocument/2006/relationships/hyperlink" Target="https://idev.afdb.org/en/document/powering-africa-through-interconnection-cluster-evaluation-report" TargetMode="External"/><Relationship Id="rId29" Type="http://schemas.openxmlformats.org/officeDocument/2006/relationships/hyperlink" Target="https://www.unodc.org/documents/evaluation/Guidelines/UNODC_Evaluation_Policy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oe.ifad.org/en/evaluation-policy" TargetMode="External"/><Relationship Id="rId11" Type="http://schemas.openxmlformats.org/officeDocument/2006/relationships/hyperlink" Target="https://idev.afdb.org/en/document/cluster-evaluation-management-resources-african-development-fund-adf-funded-projects" TargetMode="External"/><Relationship Id="rId24" Type="http://schemas.openxmlformats.org/officeDocument/2006/relationships/hyperlink" Target="https://www.unodc.org/documents/evaluation/Independent_Project_Evaluations/2022/Final_Cluster_Evaluation_MEXZ75_MEXZ92_MEXZ98.pdf" TargetMode="External"/><Relationship Id="rId5" Type="http://schemas.openxmlformats.org/officeDocument/2006/relationships/hyperlink" Target="https://ioe.ifad.org/en/w/evaluation-manual-third-edition" TargetMode="External"/><Relationship Id="rId15" Type="http://schemas.openxmlformats.org/officeDocument/2006/relationships/hyperlink" Target="https://idev.afdb.org/en/document/towards-service-delivery-approach-rural-water-supply-and-sanitation" TargetMode="External"/><Relationship Id="rId23" Type="http://schemas.openxmlformats.org/officeDocument/2006/relationships/hyperlink" Target="https://www.unodc.org/documents/evaluation/Independent_Project_Evaluations/2022/Final_Evaluation_Report_MEXW55_MEXW64.pdf" TargetMode="External"/><Relationship Id="rId28" Type="http://schemas.openxmlformats.org/officeDocument/2006/relationships/hyperlink" Target="https://www.unodc.org/documents/evaluation/indepth-evaluations/2020/Indepth_Evaluation_Regional_Programme_Southeast_Asia_9JULY2020.pdf" TargetMode="External"/><Relationship Id="rId10" Type="http://schemas.openxmlformats.org/officeDocument/2006/relationships/hyperlink" Target="https://www.fao.org/publications/card/en/c/CB0983EN/" TargetMode="External"/><Relationship Id="rId19" Type="http://schemas.openxmlformats.org/officeDocument/2006/relationships/hyperlink" Target="https://idev.afdb.org/en/document/strengthening-agricultural-value-chains-feed-africa-cluster-evaluation-report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ao.org/documents/card/en/c/cc6067en" TargetMode="External"/><Relationship Id="rId14" Type="http://schemas.openxmlformats.org/officeDocument/2006/relationships/hyperlink" Target="https://idev.afdb.org/en/document/reaching-most-vulnerable-scaling-service-delivery-urban-water-supply-and-sanitation" TargetMode="External"/><Relationship Id="rId22" Type="http://schemas.openxmlformats.org/officeDocument/2006/relationships/hyperlink" Target="https://www.unodc.org/unodc/en/evaluation/index.html" TargetMode="External"/><Relationship Id="rId27" Type="http://schemas.openxmlformats.org/officeDocument/2006/relationships/hyperlink" Target="https://www.unodc.org/documents/evaluation/indepth-evaluations/2020/Mid-term_Cluster_Evaluation_Report_GMCP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925</Words>
  <Characters>5273</Characters>
  <Application>Microsoft Office Word</Application>
  <DocSecurity>0</DocSecurity>
  <Lines>43</Lines>
  <Paragraphs>12</Paragraphs>
  <ScaleCrop>false</ScaleCrop>
  <Company>FAO of the UN</Company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Mirulla, Renata (OEDD)</dc:creator>
  <cp:keywords/>
  <dc:description/>
  <cp:lastModifiedBy>Mirulla, Renata (OEDD)</cp:lastModifiedBy>
  <cp:revision>2</cp:revision>
  <dcterms:created xsi:type="dcterms:W3CDTF">2023-06-12T13:02:00Z</dcterms:created>
  <dcterms:modified xsi:type="dcterms:W3CDTF">2023-06-12T13:02:00Z</dcterms:modified>
</cp:coreProperties>
</file>