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2C2E" w14:textId="37F20629" w:rsidR="005D640F" w:rsidRPr="009527B0" w:rsidRDefault="005D640F" w:rsidP="00C9390E">
      <w:pPr>
        <w:jc w:val="center"/>
        <w:rPr>
          <w:b/>
          <w:bCs/>
          <w:sz w:val="28"/>
          <w:szCs w:val="28"/>
        </w:rPr>
      </w:pPr>
      <w:r w:rsidRPr="009527B0">
        <w:rPr>
          <w:b/>
          <w:bCs/>
          <w:sz w:val="28"/>
          <w:szCs w:val="28"/>
        </w:rPr>
        <w:t xml:space="preserve">How to evaluate Science, </w:t>
      </w:r>
      <w:r w:rsidR="00C9390E" w:rsidRPr="009527B0">
        <w:rPr>
          <w:b/>
          <w:bCs/>
          <w:sz w:val="28"/>
          <w:szCs w:val="28"/>
        </w:rPr>
        <w:t>technology</w:t>
      </w:r>
      <w:r w:rsidR="00CC2489" w:rsidRPr="009527B0">
        <w:rPr>
          <w:b/>
          <w:bCs/>
          <w:sz w:val="28"/>
          <w:szCs w:val="28"/>
        </w:rPr>
        <w:t>,</w:t>
      </w:r>
      <w:r w:rsidR="00C9390E" w:rsidRPr="009527B0">
        <w:rPr>
          <w:b/>
          <w:bCs/>
          <w:sz w:val="28"/>
          <w:szCs w:val="28"/>
        </w:rPr>
        <w:t xml:space="preserve"> and innovation in a development context?</w:t>
      </w:r>
      <w:r w:rsidR="008D3DB6" w:rsidRPr="009527B0">
        <w:rPr>
          <w:b/>
          <w:bCs/>
          <w:sz w:val="28"/>
          <w:szCs w:val="28"/>
        </w:rPr>
        <w:t xml:space="preserve"> </w:t>
      </w:r>
      <w:r w:rsidR="000800B9" w:rsidRPr="009527B0">
        <w:rPr>
          <w:b/>
          <w:bCs/>
          <w:sz w:val="28"/>
          <w:szCs w:val="28"/>
        </w:rPr>
        <w:t>–</w:t>
      </w:r>
      <w:r w:rsidR="004764F1" w:rsidRPr="009527B0">
        <w:rPr>
          <w:b/>
          <w:bCs/>
          <w:sz w:val="28"/>
          <w:szCs w:val="28"/>
        </w:rPr>
        <w:t xml:space="preserve"> </w:t>
      </w:r>
      <w:r w:rsidR="000800B9" w:rsidRPr="009527B0">
        <w:rPr>
          <w:b/>
          <w:bCs/>
          <w:sz w:val="28"/>
          <w:szCs w:val="28"/>
        </w:rPr>
        <w:t xml:space="preserve">Discussion on the </w:t>
      </w:r>
      <w:r w:rsidR="008D3DB6" w:rsidRPr="009527B0">
        <w:rPr>
          <w:b/>
          <w:bCs/>
          <w:sz w:val="28"/>
          <w:szCs w:val="28"/>
        </w:rPr>
        <w:t>B</w:t>
      </w:r>
      <w:r w:rsidR="000800B9" w:rsidRPr="009527B0">
        <w:rPr>
          <w:b/>
          <w:bCs/>
          <w:sz w:val="28"/>
          <w:szCs w:val="28"/>
        </w:rPr>
        <w:t xml:space="preserve">eta version </w:t>
      </w:r>
      <w:r w:rsidR="009527B0" w:rsidRPr="009527B0">
        <w:rPr>
          <w:b/>
          <w:bCs/>
          <w:sz w:val="28"/>
          <w:szCs w:val="28"/>
        </w:rPr>
        <w:t>of the guidelines</w:t>
      </w:r>
    </w:p>
    <w:p w14:paraId="788F9304" w14:textId="69E1BEB6" w:rsidR="008230D3" w:rsidRPr="003810BC" w:rsidRDefault="008230D3" w:rsidP="008230D3">
      <w:pPr>
        <w:pStyle w:val="ListParagraph"/>
        <w:numPr>
          <w:ilvl w:val="0"/>
          <w:numId w:val="2"/>
        </w:numPr>
        <w:rPr>
          <w:b/>
          <w:bCs/>
        </w:rPr>
      </w:pPr>
      <w:r w:rsidRPr="003810BC">
        <w:rPr>
          <w:b/>
          <w:bCs/>
        </w:rPr>
        <w:t xml:space="preserve">Do you think the Guidelines respond to the challenges of evaluating </w:t>
      </w:r>
      <w:r w:rsidR="00C37B63">
        <w:rPr>
          <w:b/>
          <w:bCs/>
        </w:rPr>
        <w:t xml:space="preserve">the </w:t>
      </w:r>
      <w:r w:rsidRPr="003810BC">
        <w:rPr>
          <w:b/>
          <w:bCs/>
        </w:rPr>
        <w:t>quality of science and research in process and performance evaluations?</w:t>
      </w:r>
    </w:p>
    <w:p w14:paraId="17D7DDED" w14:textId="5376C228" w:rsidR="00801F89" w:rsidRDefault="00AC4097" w:rsidP="00801F89">
      <w:pPr>
        <w:ind w:left="1080"/>
      </w:pPr>
      <w:r>
        <w:t>YES</w:t>
      </w:r>
      <w:r w:rsidR="008E0080">
        <w:t xml:space="preserve"> </w:t>
      </w:r>
    </w:p>
    <w:p w14:paraId="45A705E4" w14:textId="17CF16FE" w:rsidR="008230D3" w:rsidRPr="000404C4" w:rsidRDefault="008230D3" w:rsidP="000404C4">
      <w:pPr>
        <w:pStyle w:val="ListParagraph"/>
        <w:numPr>
          <w:ilvl w:val="0"/>
          <w:numId w:val="2"/>
        </w:numPr>
        <w:rPr>
          <w:b/>
          <w:bCs/>
        </w:rPr>
      </w:pPr>
      <w:r w:rsidRPr="000404C4">
        <w:rPr>
          <w:b/>
          <w:bCs/>
        </w:rPr>
        <w:t>Are four dimensions clear and useful to break down during evaluative inquiry (Research Design, Inputs, Processes, and Outputs)? (see section 3.1)</w:t>
      </w:r>
    </w:p>
    <w:p w14:paraId="3399C3E9" w14:textId="77777777" w:rsidR="008230D3" w:rsidRDefault="008230D3" w:rsidP="008230D3">
      <w:pPr>
        <w:pStyle w:val="ListParagraph"/>
      </w:pPr>
    </w:p>
    <w:p w14:paraId="2CFD9172" w14:textId="489F8C99" w:rsidR="008230D3" w:rsidRDefault="009B3692" w:rsidP="008230D3">
      <w:pPr>
        <w:pStyle w:val="ListParagraph"/>
        <w:ind w:left="1080"/>
      </w:pPr>
      <w:r>
        <w:t>YES</w:t>
      </w:r>
    </w:p>
    <w:p w14:paraId="16C1870D" w14:textId="77777777" w:rsidR="008230D3" w:rsidRDefault="008230D3" w:rsidP="008230D3">
      <w:pPr>
        <w:pStyle w:val="ListParagraph"/>
      </w:pPr>
    </w:p>
    <w:p w14:paraId="1966BFE3" w14:textId="77777777" w:rsidR="008230D3" w:rsidRPr="003810BC" w:rsidRDefault="008230D3" w:rsidP="008230D3">
      <w:pPr>
        <w:pStyle w:val="ListParagraph"/>
        <w:numPr>
          <w:ilvl w:val="0"/>
          <w:numId w:val="2"/>
        </w:numPr>
        <w:rPr>
          <w:b/>
          <w:bCs/>
        </w:rPr>
      </w:pPr>
      <w:r w:rsidRPr="003810BC">
        <w:rPr>
          <w:b/>
          <w:bCs/>
        </w:rPr>
        <w:t>Would a designated quality of science (QoS) evaluation criterion capture the essence of research and development (section 3.1)?</w:t>
      </w:r>
    </w:p>
    <w:p w14:paraId="15DC29DB" w14:textId="06016B84" w:rsidR="008230D3" w:rsidRDefault="009330C6" w:rsidP="007F213E">
      <w:pPr>
        <w:pStyle w:val="ListParagraph"/>
        <w:ind w:left="1080"/>
      </w:pPr>
      <w:r>
        <w:t>YES</w:t>
      </w:r>
      <w:r w:rsidR="003F7CFF">
        <w:t xml:space="preserve">. </w:t>
      </w:r>
      <w:r w:rsidR="007F213E" w:rsidRPr="007F213E">
        <w:t>While the</w:t>
      </w:r>
      <w:r w:rsidR="007F213E">
        <w:t xml:space="preserve"> </w:t>
      </w:r>
      <w:r w:rsidR="0060248C">
        <w:t xml:space="preserve">QoS evaluation criterion </w:t>
      </w:r>
      <w:r w:rsidR="008C7F54">
        <w:t>captures</w:t>
      </w:r>
      <w:r w:rsidR="00942376">
        <w:t xml:space="preserve"> the essence of research to a large degree with the available </w:t>
      </w:r>
      <w:r w:rsidR="00FE7135">
        <w:t xml:space="preserve">knowledge at a particular point </w:t>
      </w:r>
      <w:r w:rsidR="00D52B0D">
        <w:t>in</w:t>
      </w:r>
      <w:r w:rsidR="00FE7135">
        <w:t xml:space="preserve"> time, </w:t>
      </w:r>
      <w:r w:rsidR="007A2403">
        <w:t xml:space="preserve">it has not taken care of </w:t>
      </w:r>
      <w:r w:rsidR="00A96F46">
        <w:t xml:space="preserve">development aspects </w:t>
      </w:r>
      <w:r w:rsidR="008B7E63">
        <w:t>(adoption and impact of technologies</w:t>
      </w:r>
      <w:r w:rsidR="00756145">
        <w:t xml:space="preserve">) </w:t>
      </w:r>
      <w:r w:rsidR="00D52B0D">
        <w:t>adequately</w:t>
      </w:r>
      <w:r w:rsidR="00756145">
        <w:t>.</w:t>
      </w:r>
    </w:p>
    <w:p w14:paraId="7040EAEA" w14:textId="77777777" w:rsidR="00BF57B3" w:rsidRDefault="00BF57B3" w:rsidP="007F213E">
      <w:pPr>
        <w:pStyle w:val="ListParagraph"/>
        <w:ind w:left="1080"/>
      </w:pPr>
    </w:p>
    <w:p w14:paraId="22133B9E" w14:textId="346E0A0C" w:rsidR="00B10067" w:rsidRPr="005109DF" w:rsidRDefault="008230D3" w:rsidP="008230D3">
      <w:pPr>
        <w:pStyle w:val="ListParagraph"/>
        <w:numPr>
          <w:ilvl w:val="0"/>
          <w:numId w:val="2"/>
        </w:numPr>
        <w:rPr>
          <w:b/>
          <w:bCs/>
        </w:rPr>
      </w:pPr>
      <w:r w:rsidRPr="005109DF">
        <w:rPr>
          <w:b/>
          <w:bCs/>
        </w:rPr>
        <w:t>Do you have experience of using other evaluation criteria to evaluate interventions at the nexus of science, research, innovation</w:t>
      </w:r>
      <w:r w:rsidR="002F4F34">
        <w:rPr>
          <w:b/>
          <w:bCs/>
        </w:rPr>
        <w:t>,</w:t>
      </w:r>
      <w:r w:rsidRPr="005109DF">
        <w:rPr>
          <w:b/>
          <w:bCs/>
        </w:rPr>
        <w:t xml:space="preserve"> and development?</w:t>
      </w:r>
    </w:p>
    <w:p w14:paraId="497B62A8" w14:textId="64592BC3" w:rsidR="008230D3" w:rsidRDefault="00A96F46" w:rsidP="00B10067">
      <w:pPr>
        <w:pStyle w:val="ListParagraph"/>
        <w:ind w:left="1080"/>
      </w:pPr>
      <w:r>
        <w:t>YES</w:t>
      </w:r>
      <w:r w:rsidR="00D16127">
        <w:t>.</w:t>
      </w:r>
    </w:p>
    <w:p w14:paraId="5BAB983A" w14:textId="6DF87C0A" w:rsidR="00B10067" w:rsidRDefault="005B7DBF" w:rsidP="00B10067">
      <w:pPr>
        <w:pStyle w:val="ListParagraph"/>
        <w:ind w:left="1080"/>
      </w:pPr>
      <w:r>
        <w:t>During my ser</w:t>
      </w:r>
      <w:r w:rsidR="00DB43DA">
        <w:t xml:space="preserve">vice career in </w:t>
      </w:r>
      <w:r w:rsidR="0008589E">
        <w:t xml:space="preserve">the </w:t>
      </w:r>
      <w:r w:rsidR="00DB43DA">
        <w:t>I</w:t>
      </w:r>
      <w:r w:rsidR="00D73FCC">
        <w:t xml:space="preserve">ndian </w:t>
      </w:r>
      <w:r w:rsidR="00DB43DA">
        <w:t>C</w:t>
      </w:r>
      <w:r w:rsidR="002C445E">
        <w:t xml:space="preserve">ouncil of </w:t>
      </w:r>
      <w:r w:rsidR="00DB43DA">
        <w:t>A</w:t>
      </w:r>
      <w:r w:rsidR="002C445E">
        <w:t xml:space="preserve">gricultural </w:t>
      </w:r>
      <w:r w:rsidR="00DB43DA">
        <w:t>R</w:t>
      </w:r>
      <w:r w:rsidR="002C445E">
        <w:t>esearch</w:t>
      </w:r>
      <w:r w:rsidR="00DB43DA">
        <w:t>, t</w:t>
      </w:r>
      <w:r w:rsidR="00ED64C3">
        <w:t xml:space="preserve">he process evaluation criteria are </w:t>
      </w:r>
      <w:r w:rsidR="00AE100B">
        <w:t xml:space="preserve">largely </w:t>
      </w:r>
      <w:r w:rsidR="00ED64C3">
        <w:t xml:space="preserve">taken care of </w:t>
      </w:r>
      <w:r w:rsidR="00AE100B">
        <w:t xml:space="preserve">during </w:t>
      </w:r>
      <w:r w:rsidR="00DB43DA">
        <w:t xml:space="preserve">the </w:t>
      </w:r>
      <w:r w:rsidR="00AE100B">
        <w:t xml:space="preserve">project formulation and review stage </w:t>
      </w:r>
      <w:r w:rsidR="00937968">
        <w:t xml:space="preserve">by experts and Institute Research </w:t>
      </w:r>
      <w:r w:rsidR="00C655E0">
        <w:t>C</w:t>
      </w:r>
      <w:r w:rsidR="00937968">
        <w:t>ounc</w:t>
      </w:r>
      <w:r w:rsidR="00C655E0">
        <w:t>il / Research Advisory Council</w:t>
      </w:r>
      <w:r w:rsidR="00D528EE">
        <w:t>.</w:t>
      </w:r>
    </w:p>
    <w:p w14:paraId="01162BA8" w14:textId="2A2EC8DF" w:rsidR="00D528EE" w:rsidRDefault="00D528EE" w:rsidP="00B10067">
      <w:pPr>
        <w:pStyle w:val="ListParagraph"/>
        <w:ind w:left="1080"/>
      </w:pPr>
      <w:r>
        <w:t xml:space="preserve">The </w:t>
      </w:r>
      <w:r w:rsidR="005B7DBF">
        <w:t xml:space="preserve">Performance evaluation is taken care of </w:t>
      </w:r>
      <w:r w:rsidR="00F16773">
        <w:t>to some extent by Quinquennial Review Team</w:t>
      </w:r>
      <w:r w:rsidR="00E678B3">
        <w:t>s</w:t>
      </w:r>
      <w:r w:rsidR="00734EFC">
        <w:t xml:space="preserve">. </w:t>
      </w:r>
      <w:r w:rsidR="00B07C4C">
        <w:t>But</w:t>
      </w:r>
      <w:r w:rsidR="002C5BC3">
        <w:t xml:space="preserve"> </w:t>
      </w:r>
      <w:r w:rsidR="00E45D1B">
        <w:t xml:space="preserve">that </w:t>
      </w:r>
      <w:r w:rsidR="00F230D0">
        <w:t>was not adequate</w:t>
      </w:r>
      <w:r w:rsidR="009C5631">
        <w:t xml:space="preserve"> from </w:t>
      </w:r>
      <w:r w:rsidR="00800EDC">
        <w:t>the policymakers’</w:t>
      </w:r>
      <w:r w:rsidR="009C5631">
        <w:t xml:space="preserve"> </w:t>
      </w:r>
      <w:r w:rsidR="00985B53">
        <w:t xml:space="preserve">and </w:t>
      </w:r>
      <w:r w:rsidR="004E6271">
        <w:t xml:space="preserve">project funding </w:t>
      </w:r>
      <w:r w:rsidR="001C1FF8">
        <w:t>agencies’</w:t>
      </w:r>
      <w:r w:rsidR="004E6271">
        <w:t xml:space="preserve"> </w:t>
      </w:r>
      <w:r w:rsidR="009C5631">
        <w:t>point of view</w:t>
      </w:r>
      <w:r w:rsidR="001C1FF8">
        <w:t>,</w:t>
      </w:r>
      <w:r w:rsidR="00421ECA">
        <w:t xml:space="preserve"> and queries </w:t>
      </w:r>
      <w:r w:rsidR="002416AC">
        <w:t>come</w:t>
      </w:r>
      <w:r w:rsidR="000E3294">
        <w:t xml:space="preserve"> from them regarding the benefits to society</w:t>
      </w:r>
      <w:r w:rsidR="009C5631">
        <w:t xml:space="preserve">. </w:t>
      </w:r>
      <w:r w:rsidR="00F16773">
        <w:t xml:space="preserve"> </w:t>
      </w:r>
      <w:r w:rsidR="00800EDC">
        <w:t xml:space="preserve">Therefore, I used to </w:t>
      </w:r>
      <w:r w:rsidR="00061E2D">
        <w:t>carry out</w:t>
      </w:r>
      <w:r w:rsidR="00800EDC">
        <w:t xml:space="preserve"> </w:t>
      </w:r>
      <w:r w:rsidR="00A93E3E">
        <w:t>impact assessment</w:t>
      </w:r>
      <w:r w:rsidR="005446DD">
        <w:t>s</w:t>
      </w:r>
      <w:r w:rsidR="00A93E3E">
        <w:t xml:space="preserve"> of technologies</w:t>
      </w:r>
      <w:r w:rsidR="005446DD">
        <w:t>/interventions</w:t>
      </w:r>
      <w:r w:rsidR="00A93E3E">
        <w:t xml:space="preserve">, </w:t>
      </w:r>
      <w:r w:rsidR="009B52D3">
        <w:t xml:space="preserve">under </w:t>
      </w:r>
      <w:r w:rsidR="00E71DC8">
        <w:t>real farm situations</w:t>
      </w:r>
      <w:r w:rsidR="00A93E3E">
        <w:t xml:space="preserve"> in the project area</w:t>
      </w:r>
      <w:r w:rsidR="002346FF">
        <w:t xml:space="preserve"> or selected area</w:t>
      </w:r>
      <w:r w:rsidR="00A93E3E">
        <w:t>.</w:t>
      </w:r>
      <w:r w:rsidR="007F1849">
        <w:t xml:space="preserve"> </w:t>
      </w:r>
      <w:r w:rsidR="00212976">
        <w:t xml:space="preserve">This takes into account </w:t>
      </w:r>
      <w:r w:rsidR="0051789A">
        <w:t xml:space="preserve">the </w:t>
      </w:r>
      <w:r w:rsidR="00212976">
        <w:t xml:space="preserve">increase in income and employment </w:t>
      </w:r>
      <w:r w:rsidR="00D35703">
        <w:t>of smallholders</w:t>
      </w:r>
      <w:r w:rsidR="001E6D8B">
        <w:t xml:space="preserve"> besides </w:t>
      </w:r>
      <w:r w:rsidR="00A01E5E">
        <w:t xml:space="preserve">the </w:t>
      </w:r>
      <w:r w:rsidR="007441DB">
        <w:t xml:space="preserve">extent of </w:t>
      </w:r>
      <w:r w:rsidR="001E6D8B">
        <w:t>adoption</w:t>
      </w:r>
      <w:r w:rsidR="00A01E5E">
        <w:t xml:space="preserve"> </w:t>
      </w:r>
      <w:r w:rsidR="007441DB">
        <w:t>of technologies</w:t>
      </w:r>
      <w:r w:rsidR="00D35703">
        <w:t xml:space="preserve">. </w:t>
      </w:r>
      <w:r w:rsidR="00DE4E30">
        <w:t xml:space="preserve">Towards </w:t>
      </w:r>
      <w:r w:rsidR="009930F2">
        <w:t xml:space="preserve">the </w:t>
      </w:r>
      <w:r w:rsidR="006D0E41">
        <w:t xml:space="preserve">last ten years of my career, I used to take </w:t>
      </w:r>
      <w:r w:rsidR="00933F32">
        <w:t>the effectiveness</w:t>
      </w:r>
      <w:r w:rsidR="00734DC4">
        <w:t>/ impact</w:t>
      </w:r>
      <w:r w:rsidR="00720B26">
        <w:t xml:space="preserve"> </w:t>
      </w:r>
      <w:r w:rsidR="00933F32">
        <w:t xml:space="preserve">of the research institute at </w:t>
      </w:r>
      <w:r w:rsidR="00734DC4">
        <w:t xml:space="preserve">the </w:t>
      </w:r>
      <w:r w:rsidR="00933F32">
        <w:t>state and national level</w:t>
      </w:r>
      <w:r w:rsidR="00734DC4">
        <w:t>s</w:t>
      </w:r>
      <w:r w:rsidR="00476CD3">
        <w:t xml:space="preserve"> using secondary data</w:t>
      </w:r>
      <w:r w:rsidR="0023587F">
        <w:t xml:space="preserve"> which not only </w:t>
      </w:r>
      <w:r w:rsidR="00666D67">
        <w:t xml:space="preserve">shows the </w:t>
      </w:r>
      <w:r w:rsidR="00E85882">
        <w:t xml:space="preserve">extent of adoption </w:t>
      </w:r>
      <w:r w:rsidR="006F3C3E">
        <w:t xml:space="preserve">at </w:t>
      </w:r>
      <w:r w:rsidR="00F74D87">
        <w:t xml:space="preserve">the </w:t>
      </w:r>
      <w:r w:rsidR="006F3C3E">
        <w:t xml:space="preserve">state/national level </w:t>
      </w:r>
      <w:r w:rsidR="00666D67">
        <w:t xml:space="preserve">but also </w:t>
      </w:r>
      <w:r w:rsidR="00350482">
        <w:t xml:space="preserve">returns to investments </w:t>
      </w:r>
      <w:r w:rsidR="007E09FC">
        <w:t xml:space="preserve">in research </w:t>
      </w:r>
      <w:r w:rsidR="00350482">
        <w:t xml:space="preserve">at the </w:t>
      </w:r>
      <w:r w:rsidR="007E09FC">
        <w:t>research institute level</w:t>
      </w:r>
      <w:r w:rsidR="00734DC4">
        <w:t>.</w:t>
      </w:r>
    </w:p>
    <w:p w14:paraId="5962B4C9" w14:textId="77777777" w:rsidR="00114977" w:rsidRPr="008230D3" w:rsidRDefault="00114977" w:rsidP="00C84AD0">
      <w:pPr>
        <w:pStyle w:val="ListParagraph"/>
        <w:ind w:left="1080"/>
      </w:pPr>
    </w:p>
    <w:p w14:paraId="1D84AEE2" w14:textId="77777777" w:rsidR="008230D3" w:rsidRPr="005109DF" w:rsidRDefault="008230D3" w:rsidP="008230D3">
      <w:pPr>
        <w:pStyle w:val="ListParagraph"/>
        <w:numPr>
          <w:ilvl w:val="0"/>
          <w:numId w:val="2"/>
        </w:numPr>
        <w:rPr>
          <w:b/>
          <w:bCs/>
        </w:rPr>
      </w:pPr>
      <w:r w:rsidRPr="005109DF">
        <w:rPr>
          <w:b/>
          <w:bCs/>
        </w:rPr>
        <w:t>What are additional data collection and analysis methods that should be elaborated for evaluating science and research in process and performance evaluations? (see textbox 3, figure 8 and tables 5, 6 and 8)</w:t>
      </w:r>
    </w:p>
    <w:p w14:paraId="26C0CDF4" w14:textId="77777777" w:rsidR="009F2EA2" w:rsidRDefault="003630D5" w:rsidP="00320D20">
      <w:pPr>
        <w:pStyle w:val="ListParagraph"/>
        <w:ind w:left="1080" w:firstLine="360"/>
      </w:pPr>
      <w:r>
        <w:t xml:space="preserve">The </w:t>
      </w:r>
      <w:r w:rsidR="0063311C">
        <w:t>steps</w:t>
      </w:r>
      <w:r w:rsidR="005740CA">
        <w:t>/criteria</w:t>
      </w:r>
      <w:r w:rsidR="0063311C">
        <w:t xml:space="preserve"> listed for data collection are </w:t>
      </w:r>
      <w:r w:rsidR="001E3101">
        <w:t>adequate</w:t>
      </w:r>
      <w:r w:rsidR="0063311C">
        <w:t xml:space="preserve"> for </w:t>
      </w:r>
      <w:r w:rsidR="00F15AC5">
        <w:t xml:space="preserve">process evaluations. However, </w:t>
      </w:r>
      <w:r w:rsidR="00D07F9F">
        <w:t xml:space="preserve">they are </w:t>
      </w:r>
      <w:r w:rsidR="00031493">
        <w:t>in</w:t>
      </w:r>
      <w:r w:rsidR="00D07F9F">
        <w:t xml:space="preserve">adequate </w:t>
      </w:r>
      <w:r w:rsidR="004D797E">
        <w:t>for</w:t>
      </w:r>
      <w:r w:rsidR="00D07F9F">
        <w:t xml:space="preserve"> performance evaluations</w:t>
      </w:r>
      <w:r w:rsidR="00E92F75">
        <w:t xml:space="preserve"> due to </w:t>
      </w:r>
      <w:r w:rsidR="00B16999">
        <w:t xml:space="preserve">the </w:t>
      </w:r>
      <w:r w:rsidR="00E92F75">
        <w:t>shorter project period.</w:t>
      </w:r>
      <w:r w:rsidR="00946670">
        <w:t xml:space="preserve"> </w:t>
      </w:r>
      <w:r w:rsidR="009D59C6">
        <w:t xml:space="preserve">The full potential of a successful technology </w:t>
      </w:r>
      <w:r w:rsidR="00251721">
        <w:t xml:space="preserve">or product </w:t>
      </w:r>
      <w:r w:rsidR="00927119">
        <w:t>is</w:t>
      </w:r>
      <w:r w:rsidR="00251721">
        <w:t xml:space="preserve"> generally </w:t>
      </w:r>
      <w:r w:rsidR="00927119">
        <w:t xml:space="preserve">realized by the farmers </w:t>
      </w:r>
      <w:r w:rsidR="00783828">
        <w:t>and</w:t>
      </w:r>
      <w:r w:rsidR="00927119">
        <w:t xml:space="preserve"> society </w:t>
      </w:r>
      <w:r w:rsidR="00A93023">
        <w:t>after the project period</w:t>
      </w:r>
      <w:r w:rsidR="002F44D0">
        <w:t xml:space="preserve"> is over</w:t>
      </w:r>
      <w:r w:rsidR="00A93023">
        <w:t xml:space="preserve">. </w:t>
      </w:r>
    </w:p>
    <w:p w14:paraId="0F553E63" w14:textId="2325B59A" w:rsidR="00695A63" w:rsidRDefault="0095496A" w:rsidP="00320D20">
      <w:pPr>
        <w:pStyle w:val="ListParagraph"/>
        <w:ind w:left="1080" w:firstLine="360"/>
      </w:pPr>
      <w:r>
        <w:t>CGIAR deals with complex portfolios</w:t>
      </w:r>
      <w:r w:rsidR="008E2432">
        <w:t xml:space="preserve"> </w:t>
      </w:r>
      <w:r w:rsidR="00AE6132">
        <w:t xml:space="preserve">and </w:t>
      </w:r>
      <w:r w:rsidR="006E7542">
        <w:t>products</w:t>
      </w:r>
      <w:r w:rsidR="00AE6132">
        <w:t xml:space="preserve"> </w:t>
      </w:r>
      <w:r w:rsidR="00890FE8">
        <w:t>are</w:t>
      </w:r>
      <w:r w:rsidR="00AE6132">
        <w:t xml:space="preserve"> subjected to extreme </w:t>
      </w:r>
      <w:r w:rsidR="00D35FA3">
        <w:t>weather events</w:t>
      </w:r>
      <w:r w:rsidR="00915D00">
        <w:t xml:space="preserve"> </w:t>
      </w:r>
      <w:r w:rsidR="00420D6F">
        <w:t xml:space="preserve">and biotic stresses </w:t>
      </w:r>
      <w:r w:rsidR="00915D00">
        <w:t>under real farm situations</w:t>
      </w:r>
      <w:r>
        <w:t xml:space="preserve">. </w:t>
      </w:r>
      <w:r w:rsidR="00191D40">
        <w:t xml:space="preserve">Take the case of </w:t>
      </w:r>
      <w:r w:rsidR="00CC225A">
        <w:t xml:space="preserve">the </w:t>
      </w:r>
      <w:r w:rsidR="000F428A">
        <w:t xml:space="preserve">plant </w:t>
      </w:r>
      <w:r w:rsidR="00191D40">
        <w:t xml:space="preserve">breeding platform. </w:t>
      </w:r>
      <w:r w:rsidR="006749BC">
        <w:t xml:space="preserve">The development </w:t>
      </w:r>
      <w:r w:rsidR="00D67CE7">
        <w:t xml:space="preserve">of a </w:t>
      </w:r>
      <w:r w:rsidR="00AB799D">
        <w:t xml:space="preserve">crop </w:t>
      </w:r>
      <w:r w:rsidR="00D67CE7">
        <w:t xml:space="preserve">variety </w:t>
      </w:r>
      <w:r w:rsidR="006749BC">
        <w:t xml:space="preserve">and </w:t>
      </w:r>
      <w:r w:rsidR="00873301">
        <w:t>its</w:t>
      </w:r>
      <w:r w:rsidR="006749BC">
        <w:t xml:space="preserve"> r</w:t>
      </w:r>
      <w:r w:rsidR="00ED10F9">
        <w:t xml:space="preserve">elease </w:t>
      </w:r>
      <w:r w:rsidR="006749BC">
        <w:t xml:space="preserve">process takes </w:t>
      </w:r>
      <w:r w:rsidR="002F6ABC">
        <w:t>7-10 years</w:t>
      </w:r>
      <w:r w:rsidR="002309CB">
        <w:t xml:space="preserve"> and even more for some crops.</w:t>
      </w:r>
      <w:r w:rsidR="00ED10F9">
        <w:t xml:space="preserve"> </w:t>
      </w:r>
      <w:r w:rsidR="00CC1B09">
        <w:t>The</w:t>
      </w:r>
      <w:r w:rsidR="00B56B76">
        <w:t xml:space="preserve"> full impact </w:t>
      </w:r>
      <w:r w:rsidR="00CC1B09">
        <w:t xml:space="preserve">of a variety </w:t>
      </w:r>
      <w:r w:rsidR="008670CB">
        <w:t xml:space="preserve">(in terms of area coverage) </w:t>
      </w:r>
      <w:r w:rsidR="00B56B76">
        <w:t xml:space="preserve">takes another </w:t>
      </w:r>
      <w:r w:rsidR="00CC1B09">
        <w:t>5-10</w:t>
      </w:r>
      <w:r w:rsidR="00B56B76">
        <w:t xml:space="preserve"> years</w:t>
      </w:r>
      <w:r w:rsidR="00CC1B09">
        <w:t xml:space="preserve"> in </w:t>
      </w:r>
      <w:r w:rsidR="008670CB">
        <w:t>countries where the geographical area is large.</w:t>
      </w:r>
      <w:r w:rsidR="00B56B76">
        <w:t xml:space="preserve"> </w:t>
      </w:r>
      <w:r w:rsidR="00CC225A">
        <w:t xml:space="preserve">Nowadays, the policy of CGIAR is to </w:t>
      </w:r>
      <w:r w:rsidR="00DC0466">
        <w:t>create</w:t>
      </w:r>
      <w:r w:rsidR="0054297B">
        <w:t xml:space="preserve"> more</w:t>
      </w:r>
      <w:r w:rsidR="00DC0466">
        <w:t xml:space="preserve"> </w:t>
      </w:r>
      <w:r w:rsidR="00B64B40">
        <w:t xml:space="preserve">improved </w:t>
      </w:r>
      <w:r w:rsidR="00DC0466">
        <w:t xml:space="preserve">intermediate products </w:t>
      </w:r>
      <w:r w:rsidR="00D8745C">
        <w:t>(</w:t>
      </w:r>
      <w:r w:rsidR="00264F74">
        <w:t xml:space="preserve">through </w:t>
      </w:r>
      <w:r w:rsidR="00D35FA3">
        <w:lastRenderedPageBreak/>
        <w:t>c</w:t>
      </w:r>
      <w:r w:rsidR="00264F74">
        <w:t>onventional/</w:t>
      </w:r>
      <w:r w:rsidR="002309CB">
        <w:t xml:space="preserve"> </w:t>
      </w:r>
      <w:r w:rsidR="00264F74">
        <w:t>biotechnological/</w:t>
      </w:r>
      <w:r w:rsidR="002309CB">
        <w:t xml:space="preserve"> </w:t>
      </w:r>
      <w:r w:rsidR="00264F74">
        <w:t>mutation</w:t>
      </w:r>
      <w:r w:rsidR="0043738F">
        <w:t>/</w:t>
      </w:r>
      <w:r w:rsidR="00B32CDC">
        <w:t xml:space="preserve"> </w:t>
      </w:r>
      <w:r w:rsidR="0043738F">
        <w:t>hybrid</w:t>
      </w:r>
      <w:r w:rsidR="006D5AA1">
        <w:t xml:space="preserve"> parental lines</w:t>
      </w:r>
      <w:r w:rsidR="00FE2AB3">
        <w:t>,</w:t>
      </w:r>
      <w:r w:rsidR="0043738F">
        <w:t xml:space="preserve"> </w:t>
      </w:r>
      <w:r w:rsidR="00F42D7C">
        <w:t>etc. methods</w:t>
      </w:r>
      <w:r w:rsidR="00346498">
        <w:t xml:space="preserve"> </w:t>
      </w:r>
      <w:r w:rsidR="008B60D9">
        <w:t xml:space="preserve">or </w:t>
      </w:r>
      <w:r w:rsidR="00A320A0">
        <w:t xml:space="preserve">a </w:t>
      </w:r>
      <w:r w:rsidR="008B60D9">
        <w:t>combination of different methods</w:t>
      </w:r>
      <w:r w:rsidR="00F42D7C">
        <w:t xml:space="preserve">) </w:t>
      </w:r>
      <w:r w:rsidR="00DC0466">
        <w:t xml:space="preserve">rather than finished products as </w:t>
      </w:r>
      <w:r w:rsidR="00D85A4F">
        <w:t>they express differently in different environments</w:t>
      </w:r>
      <w:r w:rsidR="00BE094D">
        <w:t xml:space="preserve"> due to gen</w:t>
      </w:r>
      <w:r w:rsidR="006E2AA9">
        <w:t>e</w:t>
      </w:r>
      <w:r w:rsidR="003728BB">
        <w:t xml:space="preserve"> and environment interactions. </w:t>
      </w:r>
      <w:r w:rsidR="002D4D50">
        <w:t>T</w:t>
      </w:r>
      <w:r w:rsidR="00833699">
        <w:t xml:space="preserve">hey are </w:t>
      </w:r>
      <w:r w:rsidR="00AD18FF">
        <w:t xml:space="preserve">supplied to different countries and </w:t>
      </w:r>
      <w:r w:rsidR="00833699">
        <w:t>tested in different environm</w:t>
      </w:r>
      <w:r w:rsidR="00C02C54">
        <w:t>e</w:t>
      </w:r>
      <w:r w:rsidR="00833699">
        <w:t xml:space="preserve">nts </w:t>
      </w:r>
      <w:r w:rsidR="00C02C54">
        <w:t>around the globe in research stations</w:t>
      </w:r>
      <w:r w:rsidR="008169D5">
        <w:t xml:space="preserve"> over</w:t>
      </w:r>
      <w:r w:rsidR="00D43EC1">
        <w:t xml:space="preserve"> a period of time</w:t>
      </w:r>
      <w:r w:rsidR="005D53DE">
        <w:t xml:space="preserve">. </w:t>
      </w:r>
      <w:r w:rsidR="00FC67AC">
        <w:t xml:space="preserve">Success and failure stories </w:t>
      </w:r>
      <w:r w:rsidR="008E2432">
        <w:t xml:space="preserve">are </w:t>
      </w:r>
      <w:r w:rsidR="000721D0">
        <w:t xml:space="preserve">there. </w:t>
      </w:r>
      <w:r w:rsidR="005D53DE">
        <w:t xml:space="preserve">The prominent </w:t>
      </w:r>
      <w:r w:rsidR="0078411A">
        <w:t xml:space="preserve">products </w:t>
      </w:r>
      <w:r w:rsidR="00270EBD">
        <w:t xml:space="preserve">which </w:t>
      </w:r>
      <w:r w:rsidR="008169D5">
        <w:t>perform significantly in the</w:t>
      </w:r>
      <w:r w:rsidR="00CA1605">
        <w:t xml:space="preserve"> </w:t>
      </w:r>
      <w:r w:rsidR="009A2466">
        <w:t xml:space="preserve">environment </w:t>
      </w:r>
      <w:r w:rsidR="0078411A">
        <w:t>are only recommended to farmers</w:t>
      </w:r>
      <w:r w:rsidR="009768DC">
        <w:t xml:space="preserve"> for cultiva</w:t>
      </w:r>
      <w:r w:rsidR="001A0382">
        <w:t>tion/adoption</w:t>
      </w:r>
      <w:r w:rsidR="0078411A">
        <w:t>.</w:t>
      </w:r>
      <w:r w:rsidR="009A2466">
        <w:t xml:space="preserve"> </w:t>
      </w:r>
      <w:r w:rsidR="00DE1DF1" w:rsidRPr="00DE1DF1">
        <w:t xml:space="preserve">The funding agencies are more interested to know how many poor farmers are benefited due to the investments that they have made, which are not available and possible to assess at the end of </w:t>
      </w:r>
      <w:r w:rsidR="00957D20">
        <w:t xml:space="preserve">the </w:t>
      </w:r>
      <w:r w:rsidR="00DE1DF1" w:rsidRPr="00DE1DF1">
        <w:t xml:space="preserve">project period. </w:t>
      </w:r>
      <w:r w:rsidR="00AA23BC">
        <w:t xml:space="preserve">It is not possible to </w:t>
      </w:r>
      <w:r w:rsidR="00C156EE">
        <w:t xml:space="preserve">get </w:t>
      </w:r>
      <w:r w:rsidR="00BC2707">
        <w:t>the whole set of impact data during the project period</w:t>
      </w:r>
      <w:r w:rsidR="000779AF">
        <w:t xml:space="preserve"> </w:t>
      </w:r>
      <w:r w:rsidR="00F1001F">
        <w:t xml:space="preserve">(especially benefits to smallholders) </w:t>
      </w:r>
      <w:r w:rsidR="000779AF">
        <w:t xml:space="preserve">as </w:t>
      </w:r>
      <w:r w:rsidR="007D0D1C">
        <w:t xml:space="preserve">expected by </w:t>
      </w:r>
      <w:r w:rsidR="0035760A">
        <w:t>funding agencies</w:t>
      </w:r>
      <w:r w:rsidR="00BC2707">
        <w:t xml:space="preserve">. </w:t>
      </w:r>
      <w:r w:rsidR="00B2065A">
        <w:t xml:space="preserve">Therefore, </w:t>
      </w:r>
      <w:r w:rsidR="00802663">
        <w:t>the c</w:t>
      </w:r>
      <w:r w:rsidR="00CA5D1F">
        <w:t xml:space="preserve">ollection of data </w:t>
      </w:r>
      <w:r w:rsidR="00810357">
        <w:t>on</w:t>
      </w:r>
      <w:r w:rsidR="00A44384">
        <w:t xml:space="preserve"> </w:t>
      </w:r>
      <w:r w:rsidR="00802663">
        <w:t xml:space="preserve">prominent </w:t>
      </w:r>
      <w:r w:rsidR="00B34F94">
        <w:t xml:space="preserve">breeding materials </w:t>
      </w:r>
      <w:r w:rsidR="00A806F3">
        <w:t>supplied to different countries</w:t>
      </w:r>
      <w:r w:rsidR="00F338BE">
        <w:t>/</w:t>
      </w:r>
      <w:r w:rsidR="006B575A">
        <w:t xml:space="preserve"> </w:t>
      </w:r>
      <w:r w:rsidR="00F338BE">
        <w:t>research stations</w:t>
      </w:r>
      <w:r w:rsidR="00A806F3">
        <w:t xml:space="preserve"> </w:t>
      </w:r>
      <w:r w:rsidR="0076795B">
        <w:t xml:space="preserve">and </w:t>
      </w:r>
      <w:r w:rsidR="00A44384">
        <w:t>prom</w:t>
      </w:r>
      <w:r w:rsidR="00810357">
        <w:t xml:space="preserve">inent products </w:t>
      </w:r>
      <w:r w:rsidR="00A44384">
        <w:t xml:space="preserve">from </w:t>
      </w:r>
      <w:r w:rsidR="007C0881">
        <w:t xml:space="preserve">such </w:t>
      </w:r>
      <w:r w:rsidR="00810357">
        <w:t xml:space="preserve">environments/research stations </w:t>
      </w:r>
      <w:r w:rsidR="00CA26F6">
        <w:t>needs</w:t>
      </w:r>
      <w:r w:rsidR="00D95CFB">
        <w:t xml:space="preserve"> to be collected</w:t>
      </w:r>
      <w:r w:rsidR="002D7D7F">
        <w:t xml:space="preserve"> for performance evaluation</w:t>
      </w:r>
      <w:r w:rsidR="00734DDE">
        <w:t>s</w:t>
      </w:r>
      <w:r w:rsidR="0076795B">
        <w:t>.</w:t>
      </w:r>
      <w:r w:rsidR="00734DDE">
        <w:t xml:space="preserve"> </w:t>
      </w:r>
    </w:p>
    <w:p w14:paraId="3B157333" w14:textId="77777777" w:rsidR="009479FD" w:rsidRDefault="009479FD" w:rsidP="00320D20">
      <w:pPr>
        <w:pStyle w:val="ListParagraph"/>
        <w:ind w:left="1080" w:firstLine="360"/>
      </w:pPr>
    </w:p>
    <w:p w14:paraId="0635E481" w14:textId="77777777" w:rsidR="008230D3" w:rsidRPr="003810BC" w:rsidRDefault="008230D3" w:rsidP="008230D3">
      <w:pPr>
        <w:pStyle w:val="ListParagraph"/>
        <w:numPr>
          <w:ilvl w:val="0"/>
          <w:numId w:val="2"/>
        </w:numPr>
        <w:rPr>
          <w:b/>
          <w:bCs/>
        </w:rPr>
      </w:pPr>
      <w:r w:rsidRPr="003810BC">
        <w:rPr>
          <w:b/>
          <w:bCs/>
        </w:rPr>
        <w:t>How can CGIAR support the roll-out of the Guidelines with the evaluation community and like-minded organizations?</w:t>
      </w:r>
    </w:p>
    <w:p w14:paraId="30AC6FBF" w14:textId="77777777" w:rsidR="00695A63" w:rsidRDefault="00695A63" w:rsidP="00695A63">
      <w:pPr>
        <w:pStyle w:val="ListParagraph"/>
      </w:pPr>
    </w:p>
    <w:p w14:paraId="434B0931" w14:textId="52E50A3F" w:rsidR="00695A63" w:rsidRPr="008230D3" w:rsidRDefault="00545716" w:rsidP="00545716">
      <w:pPr>
        <w:pStyle w:val="ListParagraph"/>
        <w:ind w:left="1080"/>
      </w:pPr>
      <w:r>
        <w:t xml:space="preserve">More </w:t>
      </w:r>
      <w:r w:rsidR="00B304C7">
        <w:t>brainstorming</w:t>
      </w:r>
      <w:r>
        <w:t xml:space="preserve"> sessions with </w:t>
      </w:r>
      <w:r w:rsidR="0012653B">
        <w:t xml:space="preserve">(more) </w:t>
      </w:r>
      <w:r w:rsidR="00B304C7">
        <w:t>examples/case studies</w:t>
      </w:r>
      <w:r w:rsidR="00F21322">
        <w:t>/success stories</w:t>
      </w:r>
      <w:r>
        <w:t xml:space="preserve"> </w:t>
      </w:r>
      <w:r w:rsidR="002E1A92">
        <w:t xml:space="preserve">from </w:t>
      </w:r>
      <w:r w:rsidR="004178AA">
        <w:t xml:space="preserve">different regions of </w:t>
      </w:r>
      <w:r>
        <w:t xml:space="preserve">the </w:t>
      </w:r>
      <w:r w:rsidR="005F5E96">
        <w:t xml:space="preserve">globe </w:t>
      </w:r>
      <w:r w:rsidR="001123CD">
        <w:t xml:space="preserve">covering </w:t>
      </w:r>
      <w:r w:rsidR="00A770E0">
        <w:t>CGIAR institutes</w:t>
      </w:r>
      <w:r w:rsidR="004E49C5">
        <w:t xml:space="preserve"> and NARS</w:t>
      </w:r>
      <w:r w:rsidR="00A770E0">
        <w:t xml:space="preserve"> </w:t>
      </w:r>
      <w:r w:rsidR="00CA1CF6">
        <w:t xml:space="preserve">under a platform </w:t>
      </w:r>
      <w:r w:rsidR="005F5E96">
        <w:t xml:space="preserve">are </w:t>
      </w:r>
      <w:r w:rsidR="0080176E">
        <w:t xml:space="preserve">to be listed </w:t>
      </w:r>
      <w:r w:rsidR="00711038">
        <w:t>to refine</w:t>
      </w:r>
      <w:r w:rsidR="004532C7">
        <w:t xml:space="preserve"> performance </w:t>
      </w:r>
      <w:r w:rsidR="00711038">
        <w:t>evaluation metrics</w:t>
      </w:r>
      <w:r w:rsidR="005F5E96">
        <w:t>.</w:t>
      </w:r>
      <w:r w:rsidR="002C5638">
        <w:t xml:space="preserve"> </w:t>
      </w:r>
      <w:r w:rsidR="00DC01D3">
        <w:t xml:space="preserve">Considering the complexity of the CGIAR </w:t>
      </w:r>
      <w:r w:rsidR="00147DBE">
        <w:t>portfolios</w:t>
      </w:r>
      <w:r w:rsidR="00B55F6E">
        <w:t>,</w:t>
      </w:r>
      <w:r w:rsidR="00147DBE">
        <w:t xml:space="preserve"> </w:t>
      </w:r>
      <w:r w:rsidR="0088510F">
        <w:t xml:space="preserve">and </w:t>
      </w:r>
      <w:r w:rsidR="00A5259B">
        <w:t xml:space="preserve">time </w:t>
      </w:r>
      <w:r w:rsidR="0088510F">
        <w:t>&amp;</w:t>
      </w:r>
      <w:r w:rsidR="00B55F6E">
        <w:t xml:space="preserve"> </w:t>
      </w:r>
      <w:r w:rsidR="00271D27">
        <w:t xml:space="preserve">resource </w:t>
      </w:r>
      <w:r w:rsidR="00A5259B">
        <w:t xml:space="preserve">constraints </w:t>
      </w:r>
      <w:r w:rsidR="00271D27">
        <w:t>for obtaining impact data</w:t>
      </w:r>
      <w:r w:rsidR="000D0840">
        <w:t>, the guidelines may be rolled out</w:t>
      </w:r>
      <w:r w:rsidR="00FB5174">
        <w:t>. The learning</w:t>
      </w:r>
      <w:r w:rsidR="00046F42">
        <w:t xml:space="preserve">s during the evaluation process will through </w:t>
      </w:r>
      <w:r w:rsidR="001828F4">
        <w:t xml:space="preserve">more </w:t>
      </w:r>
      <w:r w:rsidR="00A17788">
        <w:t>insights</w:t>
      </w:r>
      <w:r w:rsidR="00046F42">
        <w:t xml:space="preserve"> to refine the me</w:t>
      </w:r>
      <w:r w:rsidR="00B55F6E">
        <w:t>thodologies</w:t>
      </w:r>
      <w:r w:rsidR="00C32DFF">
        <w:t xml:space="preserve"> in </w:t>
      </w:r>
      <w:r w:rsidR="00BC6080">
        <w:t>future</w:t>
      </w:r>
      <w:r w:rsidR="00B55F6E">
        <w:t>.</w:t>
      </w:r>
    </w:p>
    <w:p w14:paraId="5C8BD884" w14:textId="77777777" w:rsidR="008230D3" w:rsidRDefault="008230D3" w:rsidP="008230D3">
      <w:pPr>
        <w:pStyle w:val="ListParagraph"/>
        <w:ind w:left="1080"/>
      </w:pPr>
    </w:p>
    <w:p w14:paraId="7BFE2DDF" w14:textId="77777777" w:rsidR="008230D3" w:rsidRDefault="008230D3" w:rsidP="008230D3"/>
    <w:p w14:paraId="6132AFC2" w14:textId="77777777" w:rsidR="008230D3" w:rsidRPr="008230D3" w:rsidRDefault="008230D3" w:rsidP="008230D3"/>
    <w:p w14:paraId="708D871B" w14:textId="77777777" w:rsidR="008230D3" w:rsidRPr="008230D3" w:rsidRDefault="008230D3" w:rsidP="008230D3"/>
    <w:p w14:paraId="00850AA7" w14:textId="77777777" w:rsidR="008230D3" w:rsidRDefault="008230D3" w:rsidP="008230D3"/>
    <w:sectPr w:rsidR="00823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00E99"/>
    <w:multiLevelType w:val="hybridMultilevel"/>
    <w:tmpl w:val="012EBE1E"/>
    <w:lvl w:ilvl="0" w:tplc="F0C204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BB33A9"/>
    <w:multiLevelType w:val="multilevel"/>
    <w:tmpl w:val="55C6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599664">
    <w:abstractNumId w:val="1"/>
  </w:num>
  <w:num w:numId="2" w16cid:durableId="61637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3"/>
    <w:rsid w:val="00017161"/>
    <w:rsid w:val="00031493"/>
    <w:rsid w:val="000404C4"/>
    <w:rsid w:val="00046F42"/>
    <w:rsid w:val="00061E2D"/>
    <w:rsid w:val="000721D0"/>
    <w:rsid w:val="000779AF"/>
    <w:rsid w:val="000800B9"/>
    <w:rsid w:val="0008589E"/>
    <w:rsid w:val="00090A44"/>
    <w:rsid w:val="000A013D"/>
    <w:rsid w:val="000D0840"/>
    <w:rsid w:val="000E3294"/>
    <w:rsid w:val="000F428A"/>
    <w:rsid w:val="00105E4E"/>
    <w:rsid w:val="001123CD"/>
    <w:rsid w:val="00114977"/>
    <w:rsid w:val="0012653B"/>
    <w:rsid w:val="00130F5A"/>
    <w:rsid w:val="00147DBE"/>
    <w:rsid w:val="0018154C"/>
    <w:rsid w:val="001828F4"/>
    <w:rsid w:val="001850C3"/>
    <w:rsid w:val="00191D40"/>
    <w:rsid w:val="0019588D"/>
    <w:rsid w:val="001A0382"/>
    <w:rsid w:val="001C1FF8"/>
    <w:rsid w:val="001C6385"/>
    <w:rsid w:val="001E3101"/>
    <w:rsid w:val="001E6D8B"/>
    <w:rsid w:val="0020272C"/>
    <w:rsid w:val="00212976"/>
    <w:rsid w:val="002309CB"/>
    <w:rsid w:val="002346FF"/>
    <w:rsid w:val="0023587F"/>
    <w:rsid w:val="002416AC"/>
    <w:rsid w:val="00251721"/>
    <w:rsid w:val="00263F74"/>
    <w:rsid w:val="00264F74"/>
    <w:rsid w:val="00270EBD"/>
    <w:rsid w:val="00271D27"/>
    <w:rsid w:val="002B3C42"/>
    <w:rsid w:val="002C0363"/>
    <w:rsid w:val="002C445E"/>
    <w:rsid w:val="002C5638"/>
    <w:rsid w:val="002C5BC3"/>
    <w:rsid w:val="002C72C5"/>
    <w:rsid w:val="002D4D50"/>
    <w:rsid w:val="002D7D7F"/>
    <w:rsid w:val="002E1A92"/>
    <w:rsid w:val="002E47E3"/>
    <w:rsid w:val="002F44D0"/>
    <w:rsid w:val="002F4F34"/>
    <w:rsid w:val="002F5AAF"/>
    <w:rsid w:val="002F6ABC"/>
    <w:rsid w:val="00315D1E"/>
    <w:rsid w:val="00320D20"/>
    <w:rsid w:val="00331680"/>
    <w:rsid w:val="00346498"/>
    <w:rsid w:val="00350482"/>
    <w:rsid w:val="00355AF6"/>
    <w:rsid w:val="0035760A"/>
    <w:rsid w:val="003630D5"/>
    <w:rsid w:val="00370145"/>
    <w:rsid w:val="003728BB"/>
    <w:rsid w:val="003810BC"/>
    <w:rsid w:val="003B19B1"/>
    <w:rsid w:val="003C68C3"/>
    <w:rsid w:val="003C6C6D"/>
    <w:rsid w:val="003F7CFF"/>
    <w:rsid w:val="00402CE9"/>
    <w:rsid w:val="004178AA"/>
    <w:rsid w:val="00420D6F"/>
    <w:rsid w:val="00421C55"/>
    <w:rsid w:val="00421ECA"/>
    <w:rsid w:val="0043738F"/>
    <w:rsid w:val="004532C7"/>
    <w:rsid w:val="004764F1"/>
    <w:rsid w:val="00476CD3"/>
    <w:rsid w:val="0048138E"/>
    <w:rsid w:val="004B1BCC"/>
    <w:rsid w:val="004B3B83"/>
    <w:rsid w:val="004D28DC"/>
    <w:rsid w:val="004D797E"/>
    <w:rsid w:val="004E49C5"/>
    <w:rsid w:val="004E6271"/>
    <w:rsid w:val="005109DF"/>
    <w:rsid w:val="0051789A"/>
    <w:rsid w:val="00534F33"/>
    <w:rsid w:val="0054297B"/>
    <w:rsid w:val="005446DD"/>
    <w:rsid w:val="00545716"/>
    <w:rsid w:val="00554F09"/>
    <w:rsid w:val="00571012"/>
    <w:rsid w:val="00571414"/>
    <w:rsid w:val="005740CA"/>
    <w:rsid w:val="00585695"/>
    <w:rsid w:val="00591B24"/>
    <w:rsid w:val="00594C00"/>
    <w:rsid w:val="00597FFB"/>
    <w:rsid w:val="005B7DBF"/>
    <w:rsid w:val="005D53DE"/>
    <w:rsid w:val="005D640F"/>
    <w:rsid w:val="005F448A"/>
    <w:rsid w:val="005F5E96"/>
    <w:rsid w:val="00600483"/>
    <w:rsid w:val="0060248C"/>
    <w:rsid w:val="0063311C"/>
    <w:rsid w:val="0063590D"/>
    <w:rsid w:val="00666D67"/>
    <w:rsid w:val="006749BC"/>
    <w:rsid w:val="006767E7"/>
    <w:rsid w:val="00695A63"/>
    <w:rsid w:val="006A294C"/>
    <w:rsid w:val="006B575A"/>
    <w:rsid w:val="006B6E2F"/>
    <w:rsid w:val="006D0E41"/>
    <w:rsid w:val="006D5AA1"/>
    <w:rsid w:val="006E2AA9"/>
    <w:rsid w:val="006E7542"/>
    <w:rsid w:val="006F3C3E"/>
    <w:rsid w:val="00711038"/>
    <w:rsid w:val="00720B26"/>
    <w:rsid w:val="00734DC4"/>
    <w:rsid w:val="00734DDE"/>
    <w:rsid w:val="00734EFC"/>
    <w:rsid w:val="007441DB"/>
    <w:rsid w:val="00756145"/>
    <w:rsid w:val="0076795B"/>
    <w:rsid w:val="00783828"/>
    <w:rsid w:val="0078411A"/>
    <w:rsid w:val="007A2403"/>
    <w:rsid w:val="007A3B5D"/>
    <w:rsid w:val="007C0881"/>
    <w:rsid w:val="007C1DCD"/>
    <w:rsid w:val="007D0D1C"/>
    <w:rsid w:val="007E09FC"/>
    <w:rsid w:val="007F1849"/>
    <w:rsid w:val="007F213E"/>
    <w:rsid w:val="00800EDC"/>
    <w:rsid w:val="0080176E"/>
    <w:rsid w:val="00801F89"/>
    <w:rsid w:val="00802663"/>
    <w:rsid w:val="00810357"/>
    <w:rsid w:val="008169D5"/>
    <w:rsid w:val="008230D3"/>
    <w:rsid w:val="00833699"/>
    <w:rsid w:val="008670CB"/>
    <w:rsid w:val="00873301"/>
    <w:rsid w:val="0088510F"/>
    <w:rsid w:val="00890FE8"/>
    <w:rsid w:val="008A3892"/>
    <w:rsid w:val="008B60D9"/>
    <w:rsid w:val="008B7E63"/>
    <w:rsid w:val="008C7F54"/>
    <w:rsid w:val="008D3DB6"/>
    <w:rsid w:val="008E0080"/>
    <w:rsid w:val="008E2432"/>
    <w:rsid w:val="008E77EC"/>
    <w:rsid w:val="00915D00"/>
    <w:rsid w:val="00927119"/>
    <w:rsid w:val="009272A3"/>
    <w:rsid w:val="009330C6"/>
    <w:rsid w:val="00933F32"/>
    <w:rsid w:val="00937968"/>
    <w:rsid w:val="00942376"/>
    <w:rsid w:val="00946670"/>
    <w:rsid w:val="009479FD"/>
    <w:rsid w:val="0095032E"/>
    <w:rsid w:val="009527B0"/>
    <w:rsid w:val="0095496A"/>
    <w:rsid w:val="00957D20"/>
    <w:rsid w:val="00967DD0"/>
    <w:rsid w:val="009768DC"/>
    <w:rsid w:val="00980DC1"/>
    <w:rsid w:val="00985B53"/>
    <w:rsid w:val="009930F2"/>
    <w:rsid w:val="009941CB"/>
    <w:rsid w:val="009A2466"/>
    <w:rsid w:val="009B3692"/>
    <w:rsid w:val="009B4671"/>
    <w:rsid w:val="009B52D3"/>
    <w:rsid w:val="009C5631"/>
    <w:rsid w:val="009D59C6"/>
    <w:rsid w:val="009D7C04"/>
    <w:rsid w:val="009F2EA2"/>
    <w:rsid w:val="00A01E5E"/>
    <w:rsid w:val="00A072A1"/>
    <w:rsid w:val="00A17788"/>
    <w:rsid w:val="00A320A0"/>
    <w:rsid w:val="00A44384"/>
    <w:rsid w:val="00A5259B"/>
    <w:rsid w:val="00A770E0"/>
    <w:rsid w:val="00A806F3"/>
    <w:rsid w:val="00A93023"/>
    <w:rsid w:val="00A93E3E"/>
    <w:rsid w:val="00A96F46"/>
    <w:rsid w:val="00AA23BC"/>
    <w:rsid w:val="00AB799D"/>
    <w:rsid w:val="00AC26E2"/>
    <w:rsid w:val="00AC4097"/>
    <w:rsid w:val="00AD123E"/>
    <w:rsid w:val="00AD18FF"/>
    <w:rsid w:val="00AE0210"/>
    <w:rsid w:val="00AE100B"/>
    <w:rsid w:val="00AE6132"/>
    <w:rsid w:val="00AF1769"/>
    <w:rsid w:val="00B07C4C"/>
    <w:rsid w:val="00B10067"/>
    <w:rsid w:val="00B16999"/>
    <w:rsid w:val="00B2065A"/>
    <w:rsid w:val="00B304C7"/>
    <w:rsid w:val="00B32CDC"/>
    <w:rsid w:val="00B34F94"/>
    <w:rsid w:val="00B55F6E"/>
    <w:rsid w:val="00B56B76"/>
    <w:rsid w:val="00B64B40"/>
    <w:rsid w:val="00B96D37"/>
    <w:rsid w:val="00BC2707"/>
    <w:rsid w:val="00BC6080"/>
    <w:rsid w:val="00BC69D0"/>
    <w:rsid w:val="00BE094D"/>
    <w:rsid w:val="00BE5FF4"/>
    <w:rsid w:val="00BF3E79"/>
    <w:rsid w:val="00BF57B3"/>
    <w:rsid w:val="00C02C54"/>
    <w:rsid w:val="00C156EE"/>
    <w:rsid w:val="00C222A4"/>
    <w:rsid w:val="00C32DFF"/>
    <w:rsid w:val="00C37B63"/>
    <w:rsid w:val="00C608EC"/>
    <w:rsid w:val="00C655E0"/>
    <w:rsid w:val="00C84AD0"/>
    <w:rsid w:val="00C9390E"/>
    <w:rsid w:val="00C943B7"/>
    <w:rsid w:val="00CA1605"/>
    <w:rsid w:val="00CA1CF6"/>
    <w:rsid w:val="00CA26F6"/>
    <w:rsid w:val="00CA5D1F"/>
    <w:rsid w:val="00CC1B09"/>
    <w:rsid w:val="00CC225A"/>
    <w:rsid w:val="00CC2489"/>
    <w:rsid w:val="00CC3067"/>
    <w:rsid w:val="00CF64C0"/>
    <w:rsid w:val="00D07F9F"/>
    <w:rsid w:val="00D16127"/>
    <w:rsid w:val="00D265FF"/>
    <w:rsid w:val="00D35703"/>
    <w:rsid w:val="00D35AF0"/>
    <w:rsid w:val="00D35FA3"/>
    <w:rsid w:val="00D43EC1"/>
    <w:rsid w:val="00D51ED6"/>
    <w:rsid w:val="00D528EE"/>
    <w:rsid w:val="00D52B0D"/>
    <w:rsid w:val="00D67CE7"/>
    <w:rsid w:val="00D73FCC"/>
    <w:rsid w:val="00D746FF"/>
    <w:rsid w:val="00D85A4F"/>
    <w:rsid w:val="00D8745C"/>
    <w:rsid w:val="00D91AAF"/>
    <w:rsid w:val="00D95CFB"/>
    <w:rsid w:val="00DB43DA"/>
    <w:rsid w:val="00DC01D3"/>
    <w:rsid w:val="00DC0466"/>
    <w:rsid w:val="00DE1DF1"/>
    <w:rsid w:val="00DE4E30"/>
    <w:rsid w:val="00E218E4"/>
    <w:rsid w:val="00E45D1B"/>
    <w:rsid w:val="00E678B3"/>
    <w:rsid w:val="00E71DC8"/>
    <w:rsid w:val="00E85882"/>
    <w:rsid w:val="00E92F75"/>
    <w:rsid w:val="00EB2137"/>
    <w:rsid w:val="00ED10F9"/>
    <w:rsid w:val="00ED64C3"/>
    <w:rsid w:val="00F01289"/>
    <w:rsid w:val="00F1001F"/>
    <w:rsid w:val="00F15AC5"/>
    <w:rsid w:val="00F16773"/>
    <w:rsid w:val="00F21322"/>
    <w:rsid w:val="00F230D0"/>
    <w:rsid w:val="00F30968"/>
    <w:rsid w:val="00F338BE"/>
    <w:rsid w:val="00F42D7C"/>
    <w:rsid w:val="00F52E94"/>
    <w:rsid w:val="00F63E64"/>
    <w:rsid w:val="00F74D87"/>
    <w:rsid w:val="00F74FF7"/>
    <w:rsid w:val="00FA0C77"/>
    <w:rsid w:val="00FA6608"/>
    <w:rsid w:val="00FB0EF6"/>
    <w:rsid w:val="00FB5174"/>
    <w:rsid w:val="00FB7766"/>
    <w:rsid w:val="00FC67AC"/>
    <w:rsid w:val="00FE2AB3"/>
    <w:rsid w:val="00FE7135"/>
    <w:rsid w:val="00FE73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AF8D"/>
  <w15:chartTrackingRefBased/>
  <w15:docId w15:val="{4F1EDB60-BED3-490B-B794-0E9BF86B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0D3"/>
    <w:pPr>
      <w:ind w:left="720"/>
      <w:contextualSpacing/>
    </w:pPr>
  </w:style>
  <w:style w:type="character" w:styleId="Hyperlink">
    <w:name w:val="Hyperlink"/>
    <w:basedOn w:val="DefaultParagraphFont"/>
    <w:uiPriority w:val="99"/>
    <w:semiHidden/>
    <w:unhideWhenUsed/>
    <w:rsid w:val="00980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70A-CB90-446B-A765-48736BDDC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3513</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Parshuram Samal</dc:creator>
  <cp:keywords/>
  <dc:description/>
  <cp:lastModifiedBy>Parshuram Samal</cp:lastModifiedBy>
  <cp:revision>337</cp:revision>
  <dcterms:created xsi:type="dcterms:W3CDTF">2023-06-09T06:16:00Z</dcterms:created>
  <dcterms:modified xsi:type="dcterms:W3CDTF">2023-06-12T03:00:00Z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62ab223f-c95e-4081-88d9-f17663cc4bdc</vt:lpwstr>
  </property>
</Properties>
</file>