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6E54F" w14:textId="77777777" w:rsidR="00872F8A" w:rsidRPr="006F3983" w:rsidRDefault="00872F8A" w:rsidP="006F3983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6F3983">
        <w:rPr>
          <w:rFonts w:ascii="Times New Roman" w:hAnsi="Times New Roman" w:cs="Times New Roman"/>
          <w:b/>
          <w:bCs/>
        </w:rPr>
        <w:t>Au-delà du rapport final : Communiquer pour faire vivre l’évaluation</w:t>
      </w:r>
    </w:p>
    <w:p w14:paraId="1FE7CECF" w14:textId="14B65A76" w:rsidR="00872F8A" w:rsidRPr="006F3983" w:rsidRDefault="00872F8A" w:rsidP="006F3983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6F3983">
        <w:rPr>
          <w:rFonts w:ascii="Times New Roman" w:hAnsi="Times New Roman" w:cs="Times New Roman"/>
          <w:b/>
          <w:bCs/>
        </w:rPr>
        <w:t>Abdramane</w:t>
      </w:r>
      <w:proofErr w:type="spellEnd"/>
      <w:r w:rsidRPr="006F3983">
        <w:rPr>
          <w:rFonts w:ascii="Times New Roman" w:hAnsi="Times New Roman" w:cs="Times New Roman"/>
          <w:b/>
          <w:bCs/>
        </w:rPr>
        <w:t xml:space="preserve"> KONE</w:t>
      </w:r>
      <w:r w:rsidR="00880D85">
        <w:rPr>
          <w:rFonts w:ascii="Times New Roman" w:hAnsi="Times New Roman" w:cs="Times New Roman"/>
          <w:b/>
          <w:bCs/>
        </w:rPr>
        <w:t>,</w:t>
      </w:r>
      <w:r w:rsidRPr="006F3983">
        <w:rPr>
          <w:rFonts w:ascii="Times New Roman" w:hAnsi="Times New Roman" w:cs="Times New Roman"/>
          <w:b/>
          <w:bCs/>
        </w:rPr>
        <w:t xml:space="preserve"> Consultant en évaluation de projets multisectoriels</w:t>
      </w:r>
      <w:r w:rsidR="006F3983" w:rsidRPr="006F3983">
        <w:rPr>
          <w:rFonts w:ascii="Times New Roman" w:hAnsi="Times New Roman" w:cs="Times New Roman"/>
          <w:b/>
          <w:bCs/>
        </w:rPr>
        <w:t>. Membre de l’Association pour la promotion de l’évaluation au Mali</w:t>
      </w:r>
    </w:p>
    <w:p w14:paraId="45BE292C" w14:textId="52251B81" w:rsidR="006F3983" w:rsidRPr="006F3983" w:rsidRDefault="00872F8A" w:rsidP="006F3983">
      <w:pPr>
        <w:spacing w:line="276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6F3983">
        <w:rPr>
          <w:rFonts w:ascii="Times New Roman" w:hAnsi="Times New Roman" w:cs="Times New Roman"/>
          <w:b/>
          <w:bCs/>
          <w:u w:val="single"/>
        </w:rPr>
        <w:t>Résumé exécutif</w:t>
      </w:r>
    </w:p>
    <w:p w14:paraId="658FA41C" w14:textId="474D4216" w:rsidR="00872F8A" w:rsidRPr="006F3983" w:rsidRDefault="00872F8A" w:rsidP="006F3983">
      <w:pPr>
        <w:spacing w:line="276" w:lineRule="auto"/>
        <w:jc w:val="both"/>
        <w:rPr>
          <w:rFonts w:ascii="Times New Roman" w:hAnsi="Times New Roman" w:cs="Times New Roman"/>
        </w:rPr>
      </w:pPr>
      <w:r w:rsidRPr="006F3983">
        <w:rPr>
          <w:rFonts w:ascii="Times New Roman" w:hAnsi="Times New Roman" w:cs="Times New Roman"/>
        </w:rPr>
        <w:t>Une évaluation utile ne se mesure pas seulement à la qualité de son rapport final, mais à la capacité de ses résultats à être compris, partagés et utilisés.</w:t>
      </w:r>
      <w:r w:rsidR="006F3983">
        <w:rPr>
          <w:rFonts w:ascii="Times New Roman" w:hAnsi="Times New Roman" w:cs="Times New Roman"/>
        </w:rPr>
        <w:t xml:space="preserve"> </w:t>
      </w:r>
      <w:r w:rsidRPr="006F3983">
        <w:rPr>
          <w:rFonts w:ascii="Times New Roman" w:hAnsi="Times New Roman" w:cs="Times New Roman"/>
        </w:rPr>
        <w:t>Dans le contexte sahélien</w:t>
      </w:r>
      <w:r w:rsidR="008C2D57" w:rsidRPr="006F3983">
        <w:rPr>
          <w:rFonts w:ascii="Times New Roman" w:hAnsi="Times New Roman" w:cs="Times New Roman"/>
        </w:rPr>
        <w:t xml:space="preserve"> précisément au Mali</w:t>
      </w:r>
      <w:r w:rsidRPr="006F3983">
        <w:rPr>
          <w:rFonts w:ascii="Times New Roman" w:hAnsi="Times New Roman" w:cs="Times New Roman"/>
        </w:rPr>
        <w:t>, où la diversité linguistique et la faible accessibilité numérique complexifient la diffusion, communiquer l’évaluation devient un acte d’apprentissage collectif et de redevabilité sociale.</w:t>
      </w:r>
      <w:r w:rsidR="008C2D57" w:rsidRPr="006F3983">
        <w:rPr>
          <w:rFonts w:ascii="Times New Roman" w:hAnsi="Times New Roman" w:cs="Times New Roman"/>
        </w:rPr>
        <w:t xml:space="preserve"> </w:t>
      </w:r>
      <w:r w:rsidRPr="006F3983">
        <w:rPr>
          <w:rFonts w:ascii="Times New Roman" w:hAnsi="Times New Roman" w:cs="Times New Roman"/>
        </w:rPr>
        <w:t>Cette réflexion explore des stratégies concrètes, inclusives et à faible coût pour intégrer la communication dans tout le cycle d’évaluation.</w:t>
      </w:r>
    </w:p>
    <w:p w14:paraId="19413C2C" w14:textId="612568FA" w:rsidR="006F3983" w:rsidRPr="006F3983" w:rsidRDefault="00872F8A" w:rsidP="006F3983">
      <w:pPr>
        <w:pStyle w:val="Paragraphedeliste"/>
        <w:numPr>
          <w:ilvl w:val="0"/>
          <w:numId w:val="18"/>
        </w:numPr>
        <w:spacing w:line="276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6F3983">
        <w:rPr>
          <w:rFonts w:ascii="Times New Roman" w:hAnsi="Times New Roman" w:cs="Times New Roman"/>
          <w:b/>
          <w:bCs/>
          <w:u w:val="single"/>
        </w:rPr>
        <w:t>Intégrer la communication dès la conception</w:t>
      </w:r>
      <w:r w:rsidR="008C2D57" w:rsidRPr="006F3983">
        <w:rPr>
          <w:rFonts w:ascii="Times New Roman" w:hAnsi="Times New Roman" w:cs="Times New Roman"/>
          <w:b/>
          <w:bCs/>
          <w:u w:val="single"/>
        </w:rPr>
        <w:t> </w:t>
      </w:r>
    </w:p>
    <w:p w14:paraId="2326881C" w14:textId="79ED2213" w:rsidR="00872F8A" w:rsidRPr="00BE60D3" w:rsidRDefault="00872F8A" w:rsidP="006F3983">
      <w:pPr>
        <w:spacing w:line="276" w:lineRule="auto"/>
        <w:jc w:val="both"/>
        <w:rPr>
          <w:rFonts w:ascii="Times New Roman" w:hAnsi="Times New Roman" w:cs="Times New Roman"/>
        </w:rPr>
      </w:pPr>
      <w:r w:rsidRPr="006F3983">
        <w:rPr>
          <w:rFonts w:ascii="Times New Roman" w:hAnsi="Times New Roman" w:cs="Times New Roman"/>
        </w:rPr>
        <w:t xml:space="preserve">Lorsque la communication est planifiée dès le départ, elle renforce la participation et </w:t>
      </w:r>
      <w:r w:rsidRPr="00BE60D3">
        <w:rPr>
          <w:rFonts w:ascii="Times New Roman" w:hAnsi="Times New Roman" w:cs="Times New Roman"/>
        </w:rPr>
        <w:t>l’appropriation.</w:t>
      </w:r>
      <w:r w:rsidR="008C2D57" w:rsidRPr="00BE60D3">
        <w:rPr>
          <w:rFonts w:ascii="Times New Roman" w:hAnsi="Times New Roman" w:cs="Times New Roman"/>
        </w:rPr>
        <w:t xml:space="preserve"> </w:t>
      </w:r>
      <w:r w:rsidRPr="00BE60D3">
        <w:rPr>
          <w:rFonts w:ascii="Times New Roman" w:hAnsi="Times New Roman" w:cs="Times New Roman"/>
        </w:rPr>
        <w:t>Selon l’UNFPA (2022–2025), intégrer une stratégie de communication et de gestion des connaissances au plan d’évaluation améliore significativement la diffusion et l’usage des résultats.</w:t>
      </w:r>
      <w:r w:rsidR="008C2D57" w:rsidRPr="00BE60D3">
        <w:rPr>
          <w:rFonts w:ascii="Times New Roman" w:hAnsi="Times New Roman" w:cs="Times New Roman"/>
        </w:rPr>
        <w:t xml:space="preserve"> </w:t>
      </w:r>
      <w:r w:rsidRPr="00BE60D3">
        <w:rPr>
          <w:rFonts w:ascii="Times New Roman" w:hAnsi="Times New Roman" w:cs="Times New Roman"/>
        </w:rPr>
        <w:t xml:space="preserve">De même, </w:t>
      </w:r>
      <w:proofErr w:type="spellStart"/>
      <w:r w:rsidRPr="00BE60D3">
        <w:rPr>
          <w:rFonts w:ascii="Times New Roman" w:hAnsi="Times New Roman" w:cs="Times New Roman"/>
        </w:rPr>
        <w:t>BetterEvaluation</w:t>
      </w:r>
      <w:proofErr w:type="spellEnd"/>
      <w:r w:rsidRPr="00BE60D3">
        <w:rPr>
          <w:rFonts w:ascii="Times New Roman" w:hAnsi="Times New Roman" w:cs="Times New Roman"/>
        </w:rPr>
        <w:t xml:space="preserve"> (</w:t>
      </w:r>
      <w:proofErr w:type="spellStart"/>
      <w:r w:rsidRPr="00BE60D3">
        <w:rPr>
          <w:rFonts w:ascii="Times New Roman" w:hAnsi="Times New Roman" w:cs="Times New Roman"/>
        </w:rPr>
        <w:t>O’Neil</w:t>
      </w:r>
      <w:proofErr w:type="spellEnd"/>
      <w:r w:rsidRPr="00BE60D3">
        <w:rPr>
          <w:rFonts w:ascii="Times New Roman" w:hAnsi="Times New Roman" w:cs="Times New Roman"/>
        </w:rPr>
        <w:t>, 2022) recommande d’impliquer les parties prenantes “avant, pendant et après” l’évaluation, plutôt que de communiquer seulement à la fin.</w:t>
      </w:r>
    </w:p>
    <w:p w14:paraId="796DA2C1" w14:textId="2D833B32" w:rsidR="00872F8A" w:rsidRPr="006F3983" w:rsidRDefault="00872F8A" w:rsidP="006F3983">
      <w:pPr>
        <w:spacing w:line="276" w:lineRule="auto"/>
        <w:jc w:val="both"/>
        <w:rPr>
          <w:rFonts w:ascii="Times New Roman" w:hAnsi="Times New Roman" w:cs="Times New Roman"/>
        </w:rPr>
      </w:pPr>
      <w:r w:rsidRPr="00BE60D3">
        <w:rPr>
          <w:rFonts w:ascii="Times New Roman" w:hAnsi="Times New Roman" w:cs="Times New Roman"/>
        </w:rPr>
        <w:t xml:space="preserve">Dans plusieurs </w:t>
      </w:r>
      <w:r w:rsidR="008C2D57" w:rsidRPr="00BE60D3">
        <w:rPr>
          <w:rFonts w:ascii="Times New Roman" w:hAnsi="Times New Roman" w:cs="Times New Roman"/>
        </w:rPr>
        <w:t xml:space="preserve">de mes </w:t>
      </w:r>
      <w:r w:rsidRPr="00BE60D3">
        <w:rPr>
          <w:rFonts w:ascii="Times New Roman" w:hAnsi="Times New Roman" w:cs="Times New Roman"/>
        </w:rPr>
        <w:t>missions au Mali et au Niger, la désignation de points focaux communautaires</w:t>
      </w:r>
      <w:r w:rsidRPr="006F3983">
        <w:rPr>
          <w:rFonts w:ascii="Times New Roman" w:hAnsi="Times New Roman" w:cs="Times New Roman"/>
        </w:rPr>
        <w:t xml:space="preserve"> </w:t>
      </w:r>
      <w:r w:rsidR="008C2D57" w:rsidRPr="006F3983">
        <w:rPr>
          <w:rFonts w:ascii="Times New Roman" w:hAnsi="Times New Roman" w:cs="Times New Roman"/>
        </w:rPr>
        <w:t xml:space="preserve">(enquêteurs et superviseurs locaux) </w:t>
      </w:r>
      <w:r w:rsidRPr="006F3983">
        <w:rPr>
          <w:rFonts w:ascii="Times New Roman" w:hAnsi="Times New Roman" w:cs="Times New Roman"/>
        </w:rPr>
        <w:t xml:space="preserve">dès la phase de collecte a permis de maintenir un dialogue continu entre </w:t>
      </w:r>
      <w:r w:rsidR="008C2D57" w:rsidRPr="006F3983">
        <w:rPr>
          <w:rFonts w:ascii="Times New Roman" w:hAnsi="Times New Roman" w:cs="Times New Roman"/>
        </w:rPr>
        <w:t>mon équipe (</w:t>
      </w:r>
      <w:r w:rsidRPr="006F3983">
        <w:rPr>
          <w:rFonts w:ascii="Times New Roman" w:hAnsi="Times New Roman" w:cs="Times New Roman"/>
        </w:rPr>
        <w:t>évaluateurs</w:t>
      </w:r>
      <w:r w:rsidR="008C2D57" w:rsidRPr="006F3983">
        <w:rPr>
          <w:rFonts w:ascii="Times New Roman" w:hAnsi="Times New Roman" w:cs="Times New Roman"/>
        </w:rPr>
        <w:t>)</w:t>
      </w:r>
      <w:r w:rsidRPr="006F3983">
        <w:rPr>
          <w:rFonts w:ascii="Times New Roman" w:hAnsi="Times New Roman" w:cs="Times New Roman"/>
        </w:rPr>
        <w:t xml:space="preserve"> et communautés </w:t>
      </w:r>
      <w:r w:rsidR="008C2D57" w:rsidRPr="006F3983">
        <w:rPr>
          <w:rFonts w:ascii="Times New Roman" w:hAnsi="Times New Roman" w:cs="Times New Roman"/>
        </w:rPr>
        <w:t xml:space="preserve">locales, </w:t>
      </w:r>
      <w:r w:rsidRPr="006F3983">
        <w:rPr>
          <w:rFonts w:ascii="Times New Roman" w:hAnsi="Times New Roman" w:cs="Times New Roman"/>
        </w:rPr>
        <w:t>un facteur clé d’appropriation et de confiance.</w:t>
      </w:r>
    </w:p>
    <w:p w14:paraId="3AF8AEC3" w14:textId="4E69D5EF" w:rsidR="006F3983" w:rsidRPr="006F3983" w:rsidRDefault="00872F8A" w:rsidP="006F3983">
      <w:pPr>
        <w:pStyle w:val="Paragraphedeliste"/>
        <w:numPr>
          <w:ilvl w:val="0"/>
          <w:numId w:val="18"/>
        </w:numPr>
        <w:spacing w:line="276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6F3983">
        <w:rPr>
          <w:rFonts w:ascii="Times New Roman" w:hAnsi="Times New Roman" w:cs="Times New Roman"/>
          <w:b/>
          <w:bCs/>
          <w:u w:val="single"/>
        </w:rPr>
        <w:t>Adapter les formats et canaux aux publics cibles</w:t>
      </w:r>
      <w:r w:rsidR="008C2D57" w:rsidRPr="006F3983">
        <w:rPr>
          <w:rFonts w:ascii="Times New Roman" w:hAnsi="Times New Roman" w:cs="Times New Roman"/>
          <w:b/>
          <w:bCs/>
          <w:u w:val="single"/>
        </w:rPr>
        <w:t> </w:t>
      </w:r>
    </w:p>
    <w:p w14:paraId="559FDEE7" w14:textId="20CEDCC8" w:rsidR="00872F8A" w:rsidRPr="006F3983" w:rsidRDefault="00872F8A" w:rsidP="006F3983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6F3983">
        <w:rPr>
          <w:rFonts w:ascii="Times New Roman" w:hAnsi="Times New Roman" w:cs="Times New Roman"/>
        </w:rPr>
        <w:t>Une communication d’évaluation efficace doit “parler le langage des publics”.</w:t>
      </w:r>
      <w:r w:rsidR="008C2D57" w:rsidRPr="006F3983">
        <w:rPr>
          <w:rFonts w:ascii="Times New Roman" w:hAnsi="Times New Roman" w:cs="Times New Roman"/>
        </w:rPr>
        <w:t xml:space="preserve"> </w:t>
      </w:r>
      <w:r w:rsidRPr="006F3983">
        <w:rPr>
          <w:rFonts w:ascii="Times New Roman" w:hAnsi="Times New Roman" w:cs="Times New Roman"/>
        </w:rPr>
        <w:t xml:space="preserve">Selon la </w:t>
      </w:r>
      <w:r w:rsidRPr="00880D85">
        <w:rPr>
          <w:rFonts w:ascii="Times New Roman" w:hAnsi="Times New Roman" w:cs="Times New Roman"/>
        </w:rPr>
        <w:t xml:space="preserve">National </w:t>
      </w:r>
      <w:proofErr w:type="spellStart"/>
      <w:r w:rsidRPr="00880D85">
        <w:rPr>
          <w:rFonts w:ascii="Times New Roman" w:hAnsi="Times New Roman" w:cs="Times New Roman"/>
        </w:rPr>
        <w:t>Academies</w:t>
      </w:r>
      <w:proofErr w:type="spellEnd"/>
      <w:r w:rsidRPr="00880D85">
        <w:rPr>
          <w:rFonts w:ascii="Times New Roman" w:hAnsi="Times New Roman" w:cs="Times New Roman"/>
        </w:rPr>
        <w:t xml:space="preserve"> of Sciences (2014),</w:t>
      </w:r>
      <w:r w:rsidRPr="006F3983">
        <w:rPr>
          <w:rFonts w:ascii="Times New Roman" w:hAnsi="Times New Roman" w:cs="Times New Roman"/>
        </w:rPr>
        <w:t xml:space="preserve"> la diversité des formats</w:t>
      </w:r>
      <w:r w:rsidR="008C2D57" w:rsidRPr="006F3983">
        <w:rPr>
          <w:rFonts w:ascii="Times New Roman" w:hAnsi="Times New Roman" w:cs="Times New Roman"/>
        </w:rPr>
        <w:t xml:space="preserve">, </w:t>
      </w:r>
      <w:r w:rsidRPr="006F3983">
        <w:rPr>
          <w:rFonts w:ascii="Times New Roman" w:hAnsi="Times New Roman" w:cs="Times New Roman"/>
        </w:rPr>
        <w:t>notes synthétiques, visuels, vidéos</w:t>
      </w:r>
      <w:r w:rsidR="008C2D57" w:rsidRPr="006F3983">
        <w:rPr>
          <w:rFonts w:ascii="Times New Roman" w:hAnsi="Times New Roman" w:cs="Times New Roman"/>
        </w:rPr>
        <w:t>,</w:t>
      </w:r>
      <w:r w:rsidRPr="006F3983">
        <w:rPr>
          <w:rFonts w:ascii="Times New Roman" w:hAnsi="Times New Roman" w:cs="Times New Roman"/>
        </w:rPr>
        <w:t xml:space="preserve"> favorise la compréhension et l’utilisation.</w:t>
      </w:r>
    </w:p>
    <w:p w14:paraId="7137210D" w14:textId="77777777" w:rsidR="00872F8A" w:rsidRPr="006F3983" w:rsidRDefault="00872F8A" w:rsidP="006F3983">
      <w:pPr>
        <w:spacing w:line="276" w:lineRule="auto"/>
        <w:rPr>
          <w:rFonts w:ascii="Times New Roman" w:hAnsi="Times New Roman" w:cs="Times New Roman"/>
        </w:rPr>
      </w:pPr>
      <w:r w:rsidRPr="006F3983">
        <w:rPr>
          <w:rFonts w:ascii="Times New Roman" w:hAnsi="Times New Roman" w:cs="Times New Roman"/>
        </w:rPr>
        <w:t>Dans le contexte sahélien :</w:t>
      </w:r>
    </w:p>
    <w:p w14:paraId="6AFBE775" w14:textId="26515456" w:rsidR="00872F8A" w:rsidRPr="00880D85" w:rsidRDefault="00872F8A" w:rsidP="00880D85">
      <w:pPr>
        <w:numPr>
          <w:ilvl w:val="0"/>
          <w:numId w:val="11"/>
        </w:numPr>
        <w:spacing w:line="276" w:lineRule="auto"/>
        <w:ind w:left="284" w:hanging="284"/>
        <w:rPr>
          <w:rFonts w:ascii="Times New Roman" w:hAnsi="Times New Roman" w:cs="Times New Roman"/>
        </w:rPr>
      </w:pPr>
      <w:r w:rsidRPr="00880D85">
        <w:rPr>
          <w:rFonts w:ascii="Times New Roman" w:hAnsi="Times New Roman" w:cs="Times New Roman"/>
        </w:rPr>
        <w:t>Les radios communautaires et forums</w:t>
      </w:r>
      <w:r w:rsidR="008C2D57" w:rsidRPr="00880D85">
        <w:rPr>
          <w:rFonts w:ascii="Times New Roman" w:hAnsi="Times New Roman" w:cs="Times New Roman"/>
        </w:rPr>
        <w:t xml:space="preserve"> de discussion ou les liés de rencontres publics permettent</w:t>
      </w:r>
      <w:r w:rsidRPr="00880D85">
        <w:rPr>
          <w:rFonts w:ascii="Times New Roman" w:hAnsi="Times New Roman" w:cs="Times New Roman"/>
        </w:rPr>
        <w:t xml:space="preserve"> d’atteindre des populations non lettrées ;</w:t>
      </w:r>
    </w:p>
    <w:p w14:paraId="5CEB5788" w14:textId="77777777" w:rsidR="00872F8A" w:rsidRPr="00880D85" w:rsidRDefault="00872F8A" w:rsidP="00880D85">
      <w:pPr>
        <w:numPr>
          <w:ilvl w:val="0"/>
          <w:numId w:val="11"/>
        </w:numPr>
        <w:spacing w:line="276" w:lineRule="auto"/>
        <w:ind w:left="284" w:hanging="284"/>
        <w:rPr>
          <w:rFonts w:ascii="Times New Roman" w:hAnsi="Times New Roman" w:cs="Times New Roman"/>
        </w:rPr>
      </w:pPr>
      <w:r w:rsidRPr="00880D85">
        <w:rPr>
          <w:rFonts w:ascii="Times New Roman" w:hAnsi="Times New Roman" w:cs="Times New Roman"/>
        </w:rPr>
        <w:t>Les infographies simplifiées et résumés de deux pages sont adaptés aux décideurs ;</w:t>
      </w:r>
    </w:p>
    <w:p w14:paraId="4B89E920" w14:textId="77777777" w:rsidR="00872F8A" w:rsidRPr="00880D85" w:rsidRDefault="00872F8A" w:rsidP="00880D85">
      <w:pPr>
        <w:numPr>
          <w:ilvl w:val="0"/>
          <w:numId w:val="11"/>
        </w:numPr>
        <w:spacing w:line="276" w:lineRule="auto"/>
        <w:ind w:left="284" w:hanging="284"/>
        <w:rPr>
          <w:rFonts w:ascii="Times New Roman" w:hAnsi="Times New Roman" w:cs="Times New Roman"/>
        </w:rPr>
      </w:pPr>
      <w:r w:rsidRPr="00880D85">
        <w:rPr>
          <w:rFonts w:ascii="Times New Roman" w:hAnsi="Times New Roman" w:cs="Times New Roman"/>
        </w:rPr>
        <w:t>Les capsules audio et vidéos via WhatsApp sont idéales pour les jeunes et les partenaires de terrain (expériences documentées par USAID et CRS, 2020).</w:t>
      </w:r>
    </w:p>
    <w:p w14:paraId="098B83CA" w14:textId="0F5436F7" w:rsidR="00872F8A" w:rsidRPr="006F3983" w:rsidRDefault="00872F8A" w:rsidP="006F3983">
      <w:pPr>
        <w:spacing w:line="276" w:lineRule="auto"/>
        <w:rPr>
          <w:rFonts w:ascii="Times New Roman" w:hAnsi="Times New Roman" w:cs="Times New Roman"/>
        </w:rPr>
      </w:pPr>
      <w:r w:rsidRPr="006F3983">
        <w:rPr>
          <w:rFonts w:ascii="Times New Roman" w:hAnsi="Times New Roman" w:cs="Times New Roman"/>
        </w:rPr>
        <w:t>Les outils audio-visuels deviennent donc des leviers d’inclusion. Ils traduisent l’évaluation dans des formes accessibles à tous, au-delà des barrières linguistiques.</w:t>
      </w:r>
    </w:p>
    <w:p w14:paraId="357E85C4" w14:textId="3CD024EE" w:rsidR="00BE60D3" w:rsidRPr="00BE60D3" w:rsidRDefault="00872F8A" w:rsidP="00BE60D3">
      <w:pPr>
        <w:pStyle w:val="Paragraphedeliste"/>
        <w:numPr>
          <w:ilvl w:val="0"/>
          <w:numId w:val="18"/>
        </w:numPr>
        <w:spacing w:line="276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BE60D3">
        <w:rPr>
          <w:rFonts w:ascii="Times New Roman" w:hAnsi="Times New Roman" w:cs="Times New Roman"/>
          <w:b/>
          <w:bCs/>
          <w:u w:val="single"/>
        </w:rPr>
        <w:t>Valoriser la collaboration locale et régionale</w:t>
      </w:r>
      <w:r w:rsidR="008C2D57" w:rsidRPr="00BE60D3">
        <w:rPr>
          <w:rFonts w:ascii="Times New Roman" w:hAnsi="Times New Roman" w:cs="Times New Roman"/>
          <w:b/>
          <w:bCs/>
          <w:u w:val="single"/>
        </w:rPr>
        <w:t> </w:t>
      </w:r>
    </w:p>
    <w:p w14:paraId="16C3921F" w14:textId="7DA5850A" w:rsidR="00872F8A" w:rsidRPr="006F3983" w:rsidRDefault="00BE60D3" w:rsidP="006F3983">
      <w:pPr>
        <w:spacing w:line="276" w:lineRule="auto"/>
        <w:jc w:val="both"/>
        <w:rPr>
          <w:rFonts w:ascii="Times New Roman" w:hAnsi="Times New Roman" w:cs="Times New Roman"/>
        </w:rPr>
      </w:pPr>
      <w:r w:rsidRPr="00BE60D3">
        <w:rPr>
          <w:rFonts w:ascii="Times New Roman" w:hAnsi="Times New Roman" w:cs="Times New Roman"/>
        </w:rPr>
        <w:t>La communication en évaluation gagne en efficacité lorsqu’elle s’appuie sur les acteurs locaux</w:t>
      </w:r>
      <w:r>
        <w:rPr>
          <w:rFonts w:ascii="Times New Roman" w:hAnsi="Times New Roman" w:cs="Times New Roman"/>
        </w:rPr>
        <w:t xml:space="preserve"> </w:t>
      </w:r>
      <w:r w:rsidRPr="00BE60D3">
        <w:rPr>
          <w:rFonts w:ascii="Times New Roman" w:hAnsi="Times New Roman" w:cs="Times New Roman"/>
        </w:rPr>
        <w:t>: radios communautaires, leaders d’opinion, autorités locales, ONG de terrain.</w:t>
      </w:r>
      <w:r>
        <w:rPr>
          <w:rFonts w:ascii="Times New Roman" w:hAnsi="Times New Roman" w:cs="Times New Roman"/>
        </w:rPr>
        <w:t xml:space="preserve"> </w:t>
      </w:r>
      <w:r w:rsidRPr="00BE60D3">
        <w:rPr>
          <w:rFonts w:ascii="Times New Roman" w:hAnsi="Times New Roman" w:cs="Times New Roman"/>
        </w:rPr>
        <w:t xml:space="preserve">Ces partenaires </w:t>
      </w:r>
      <w:r w:rsidRPr="00BE60D3">
        <w:rPr>
          <w:rFonts w:ascii="Times New Roman" w:hAnsi="Times New Roman" w:cs="Times New Roman"/>
        </w:rPr>
        <w:lastRenderedPageBreak/>
        <w:t>comprennent le contexte, les langues et les codes culturels</w:t>
      </w:r>
      <w:r w:rsidR="00872F8A" w:rsidRPr="006F3983">
        <w:rPr>
          <w:rFonts w:ascii="Times New Roman" w:hAnsi="Times New Roman" w:cs="Times New Roman"/>
        </w:rPr>
        <w:t>.</w:t>
      </w:r>
      <w:r w:rsidR="008C2D57" w:rsidRPr="006F3983">
        <w:rPr>
          <w:rFonts w:ascii="Times New Roman" w:hAnsi="Times New Roman" w:cs="Times New Roman"/>
        </w:rPr>
        <w:t xml:space="preserve"> </w:t>
      </w:r>
      <w:r w:rsidR="00872F8A" w:rsidRPr="006F3983">
        <w:rPr>
          <w:rFonts w:ascii="Times New Roman" w:hAnsi="Times New Roman" w:cs="Times New Roman"/>
        </w:rPr>
        <w:t xml:space="preserve">Les travaux de </w:t>
      </w:r>
      <w:r w:rsidR="00872F8A" w:rsidRPr="00BE60D3">
        <w:rPr>
          <w:rFonts w:ascii="Times New Roman" w:hAnsi="Times New Roman" w:cs="Times New Roman"/>
        </w:rPr>
        <w:t>MEASURE Evaluation (2019)</w:t>
      </w:r>
      <w:r w:rsidR="00872F8A" w:rsidRPr="006F3983">
        <w:rPr>
          <w:rFonts w:ascii="Times New Roman" w:hAnsi="Times New Roman" w:cs="Times New Roman"/>
        </w:rPr>
        <w:t xml:space="preserve"> démontrent que l’implication des parties prenantes dans la diffusion des résultats renforce l’appropriation et réduit le “fossé savoir-action”.</w:t>
      </w:r>
    </w:p>
    <w:p w14:paraId="645F8F19" w14:textId="2912A0B2" w:rsidR="008C2D57" w:rsidRPr="006F3983" w:rsidRDefault="00872F8A" w:rsidP="006F3983">
      <w:pPr>
        <w:spacing w:line="276" w:lineRule="auto"/>
        <w:jc w:val="both"/>
        <w:rPr>
          <w:rFonts w:ascii="Times New Roman" w:hAnsi="Times New Roman" w:cs="Times New Roman"/>
        </w:rPr>
      </w:pPr>
      <w:r w:rsidRPr="006F3983">
        <w:rPr>
          <w:rFonts w:ascii="Times New Roman" w:hAnsi="Times New Roman" w:cs="Times New Roman"/>
        </w:rPr>
        <w:t xml:space="preserve">Des initiatives africaines </w:t>
      </w:r>
      <w:r w:rsidR="000551E1">
        <w:rPr>
          <w:rFonts w:ascii="Times New Roman" w:hAnsi="Times New Roman" w:cs="Times New Roman"/>
        </w:rPr>
        <w:t>doivent promouvoir</w:t>
      </w:r>
      <w:r w:rsidRPr="00BE60D3">
        <w:rPr>
          <w:rFonts w:ascii="Times New Roman" w:hAnsi="Times New Roman" w:cs="Times New Roman"/>
        </w:rPr>
        <w:t xml:space="preserve"> cette approche : en associant chercheurs, institutions publiques et communautés, elles favorisent la production et la circulation </w:t>
      </w:r>
      <w:r w:rsidRPr="006F3983">
        <w:rPr>
          <w:rFonts w:ascii="Times New Roman" w:hAnsi="Times New Roman" w:cs="Times New Roman"/>
        </w:rPr>
        <w:t>des connaissances évaluatives.</w:t>
      </w:r>
      <w:r w:rsidR="008C2D57" w:rsidRPr="006F3983">
        <w:rPr>
          <w:rFonts w:ascii="Times New Roman" w:hAnsi="Times New Roman" w:cs="Times New Roman"/>
        </w:rPr>
        <w:t xml:space="preserve"> </w:t>
      </w:r>
    </w:p>
    <w:p w14:paraId="533ACC49" w14:textId="77777777" w:rsidR="006F3983" w:rsidRPr="006F3983" w:rsidRDefault="00872F8A" w:rsidP="006F3983">
      <w:pPr>
        <w:spacing w:line="276" w:lineRule="auto"/>
        <w:jc w:val="both"/>
        <w:rPr>
          <w:rFonts w:ascii="Times New Roman" w:hAnsi="Times New Roman" w:cs="Times New Roman"/>
        </w:rPr>
      </w:pPr>
      <w:r w:rsidRPr="006F3983">
        <w:rPr>
          <w:rFonts w:ascii="Times New Roman" w:hAnsi="Times New Roman" w:cs="Times New Roman"/>
        </w:rPr>
        <w:t xml:space="preserve">Au Mali, </w:t>
      </w:r>
      <w:r w:rsidR="008C2D57" w:rsidRPr="006F3983">
        <w:rPr>
          <w:rFonts w:ascii="Times New Roman" w:hAnsi="Times New Roman" w:cs="Times New Roman"/>
        </w:rPr>
        <w:t xml:space="preserve">certaines de mes missions </w:t>
      </w:r>
      <w:r w:rsidR="006F3983" w:rsidRPr="006F3983">
        <w:rPr>
          <w:rFonts w:ascii="Times New Roman" w:hAnsi="Times New Roman" w:cs="Times New Roman"/>
        </w:rPr>
        <w:t>d’évaluations</w:t>
      </w:r>
      <w:r w:rsidRPr="006F3983">
        <w:rPr>
          <w:rFonts w:ascii="Times New Roman" w:hAnsi="Times New Roman" w:cs="Times New Roman"/>
        </w:rPr>
        <w:t xml:space="preserve"> sur </w:t>
      </w:r>
      <w:r w:rsidR="006F3983" w:rsidRPr="006F3983">
        <w:rPr>
          <w:rFonts w:ascii="Times New Roman" w:hAnsi="Times New Roman" w:cs="Times New Roman"/>
        </w:rPr>
        <w:t xml:space="preserve">la paix et </w:t>
      </w:r>
      <w:r w:rsidRPr="006F3983">
        <w:rPr>
          <w:rFonts w:ascii="Times New Roman" w:hAnsi="Times New Roman" w:cs="Times New Roman"/>
        </w:rPr>
        <w:t xml:space="preserve">la cohésion sociale ont mobilisé les radios locales pour des </w:t>
      </w:r>
      <w:r w:rsidRPr="00BE60D3">
        <w:rPr>
          <w:rFonts w:ascii="Times New Roman" w:hAnsi="Times New Roman" w:cs="Times New Roman"/>
        </w:rPr>
        <w:t>émissions interactives</w:t>
      </w:r>
      <w:r w:rsidRPr="006F3983">
        <w:rPr>
          <w:rFonts w:ascii="Times New Roman" w:hAnsi="Times New Roman" w:cs="Times New Roman"/>
        </w:rPr>
        <w:t xml:space="preserve"> où les résultats étaient débattus publiquement, stimulant ainsi l’apprentissage collectif.</w:t>
      </w:r>
    </w:p>
    <w:p w14:paraId="75E32D0C" w14:textId="66D72712" w:rsidR="00BE60D3" w:rsidRPr="00BE60D3" w:rsidRDefault="00872F8A" w:rsidP="00BE60D3">
      <w:pPr>
        <w:pStyle w:val="Paragraphedeliste"/>
        <w:numPr>
          <w:ilvl w:val="0"/>
          <w:numId w:val="18"/>
        </w:numPr>
        <w:spacing w:line="276" w:lineRule="auto"/>
        <w:jc w:val="center"/>
        <w:rPr>
          <w:rFonts w:ascii="Times New Roman" w:hAnsi="Times New Roman" w:cs="Times New Roman"/>
          <w:u w:val="single"/>
        </w:rPr>
      </w:pPr>
      <w:r w:rsidRPr="00BE60D3">
        <w:rPr>
          <w:rFonts w:ascii="Times New Roman" w:hAnsi="Times New Roman" w:cs="Times New Roman"/>
          <w:b/>
          <w:bCs/>
          <w:u w:val="single"/>
        </w:rPr>
        <w:t>Mesurer l’efficacité de la communication</w:t>
      </w:r>
      <w:r w:rsidR="006F3983" w:rsidRPr="00BE60D3">
        <w:rPr>
          <w:rFonts w:ascii="Times New Roman" w:hAnsi="Times New Roman" w:cs="Times New Roman"/>
          <w:b/>
          <w:bCs/>
          <w:u w:val="single"/>
        </w:rPr>
        <w:t> </w:t>
      </w:r>
    </w:p>
    <w:p w14:paraId="1EF3A13E" w14:textId="36113901" w:rsidR="00872F8A" w:rsidRPr="00BE60D3" w:rsidRDefault="00872F8A" w:rsidP="00BE60D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F3983">
        <w:rPr>
          <w:rFonts w:ascii="Times New Roman" w:hAnsi="Times New Roman" w:cs="Times New Roman"/>
        </w:rPr>
        <w:t>Communiquer, c’est aussi évaluer sa communication.</w:t>
      </w:r>
      <w:r w:rsidR="006F3983" w:rsidRPr="006F3983">
        <w:rPr>
          <w:rFonts w:ascii="Times New Roman" w:hAnsi="Times New Roman" w:cs="Times New Roman"/>
        </w:rPr>
        <w:t xml:space="preserve"> </w:t>
      </w:r>
      <w:r w:rsidR="000551E1">
        <w:rPr>
          <w:rFonts w:ascii="Times New Roman" w:hAnsi="Times New Roman" w:cs="Times New Roman"/>
        </w:rPr>
        <w:t>L</w:t>
      </w:r>
      <w:r w:rsidRPr="00BE60D3">
        <w:rPr>
          <w:rFonts w:ascii="Times New Roman" w:hAnsi="Times New Roman" w:cs="Times New Roman"/>
        </w:rPr>
        <w:t>e Gouvernement</w:t>
      </w:r>
      <w:r w:rsidRPr="006F3983">
        <w:rPr>
          <w:rFonts w:ascii="Times New Roman" w:hAnsi="Times New Roman" w:cs="Times New Roman"/>
          <w:b/>
          <w:bCs/>
        </w:rPr>
        <w:t xml:space="preserve"> </w:t>
      </w:r>
      <w:r w:rsidRPr="00BE60D3">
        <w:rPr>
          <w:rFonts w:ascii="Times New Roman" w:hAnsi="Times New Roman" w:cs="Times New Roman"/>
        </w:rPr>
        <w:t>du Canada (2023) rappelle qu’il ne suffit pas de diffuser : il faut savoir si les messages ont été compris et utilisés.</w:t>
      </w:r>
      <w:r w:rsidR="006F3983" w:rsidRPr="00BE60D3">
        <w:rPr>
          <w:rFonts w:ascii="Times New Roman" w:hAnsi="Times New Roman" w:cs="Times New Roman"/>
        </w:rPr>
        <w:t xml:space="preserve"> </w:t>
      </w:r>
      <w:r w:rsidRPr="00BE60D3">
        <w:rPr>
          <w:rFonts w:ascii="Times New Roman" w:hAnsi="Times New Roman" w:cs="Times New Roman"/>
        </w:rPr>
        <w:t>Quelques questions simples peuvent guider cette évaluation :</w:t>
      </w:r>
    </w:p>
    <w:p w14:paraId="037D953A" w14:textId="77777777" w:rsidR="00872F8A" w:rsidRPr="00BE60D3" w:rsidRDefault="00872F8A" w:rsidP="00BE60D3">
      <w:pPr>
        <w:numPr>
          <w:ilvl w:val="0"/>
          <w:numId w:val="12"/>
        </w:numPr>
        <w:tabs>
          <w:tab w:val="clear" w:pos="720"/>
          <w:tab w:val="num" w:pos="567"/>
        </w:tabs>
        <w:spacing w:after="0" w:line="276" w:lineRule="auto"/>
        <w:ind w:left="284" w:hanging="284"/>
        <w:rPr>
          <w:rFonts w:ascii="Times New Roman" w:hAnsi="Times New Roman" w:cs="Times New Roman"/>
        </w:rPr>
      </w:pPr>
      <w:r w:rsidRPr="00BE60D3">
        <w:rPr>
          <w:rFonts w:ascii="Times New Roman" w:hAnsi="Times New Roman" w:cs="Times New Roman"/>
        </w:rPr>
        <w:t>Les destinataires ont-ils compris les messages clés ?</w:t>
      </w:r>
    </w:p>
    <w:p w14:paraId="03D29369" w14:textId="77777777" w:rsidR="00872F8A" w:rsidRPr="00BE60D3" w:rsidRDefault="00872F8A" w:rsidP="00BE60D3">
      <w:pPr>
        <w:numPr>
          <w:ilvl w:val="0"/>
          <w:numId w:val="12"/>
        </w:numPr>
        <w:tabs>
          <w:tab w:val="clear" w:pos="720"/>
          <w:tab w:val="num" w:pos="567"/>
        </w:tabs>
        <w:spacing w:after="0" w:line="276" w:lineRule="auto"/>
        <w:ind w:left="284" w:hanging="284"/>
        <w:rPr>
          <w:rFonts w:ascii="Times New Roman" w:hAnsi="Times New Roman" w:cs="Times New Roman"/>
        </w:rPr>
      </w:pPr>
      <w:r w:rsidRPr="00BE60D3">
        <w:rPr>
          <w:rFonts w:ascii="Times New Roman" w:hAnsi="Times New Roman" w:cs="Times New Roman"/>
        </w:rPr>
        <w:t>Ont-ils pris des décisions ou adapté leurs pratiques en conséquence ?</w:t>
      </w:r>
    </w:p>
    <w:p w14:paraId="406DE59B" w14:textId="77777777" w:rsidR="00872F8A" w:rsidRPr="00BE60D3" w:rsidRDefault="00872F8A" w:rsidP="00BE60D3">
      <w:pPr>
        <w:numPr>
          <w:ilvl w:val="0"/>
          <w:numId w:val="12"/>
        </w:numPr>
        <w:tabs>
          <w:tab w:val="clear" w:pos="720"/>
          <w:tab w:val="num" w:pos="567"/>
        </w:tabs>
        <w:spacing w:after="0" w:line="276" w:lineRule="auto"/>
        <w:ind w:left="284" w:hanging="284"/>
        <w:rPr>
          <w:rFonts w:ascii="Times New Roman" w:hAnsi="Times New Roman" w:cs="Times New Roman"/>
        </w:rPr>
      </w:pPr>
      <w:r w:rsidRPr="00BE60D3">
        <w:rPr>
          <w:rFonts w:ascii="Times New Roman" w:hAnsi="Times New Roman" w:cs="Times New Roman"/>
        </w:rPr>
        <w:t>Les résultats continuent-ils à être cités ou utilisés plusieurs mois après ?</w:t>
      </w:r>
    </w:p>
    <w:p w14:paraId="66292CD8" w14:textId="27845B76" w:rsidR="00872F8A" w:rsidRPr="00BE60D3" w:rsidRDefault="00872F8A" w:rsidP="006F3983">
      <w:pPr>
        <w:spacing w:line="276" w:lineRule="auto"/>
        <w:rPr>
          <w:rFonts w:ascii="Times New Roman" w:hAnsi="Times New Roman" w:cs="Times New Roman"/>
        </w:rPr>
      </w:pPr>
      <w:r w:rsidRPr="00BE60D3">
        <w:rPr>
          <w:rFonts w:ascii="Times New Roman" w:hAnsi="Times New Roman" w:cs="Times New Roman"/>
        </w:rPr>
        <w:t>De petits sondages post-évaluation, des focus groups, ou encore des retours audio WhatsApp permettent de mesurer ces effets à moindre coût.</w:t>
      </w:r>
    </w:p>
    <w:p w14:paraId="54AA4D42" w14:textId="7F9503AF" w:rsidR="00872F8A" w:rsidRPr="00BE60D3" w:rsidRDefault="00872F8A" w:rsidP="00BE60D3">
      <w:pPr>
        <w:pStyle w:val="Paragraphedeliste"/>
        <w:numPr>
          <w:ilvl w:val="0"/>
          <w:numId w:val="18"/>
        </w:numPr>
        <w:spacing w:line="276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BE60D3">
        <w:rPr>
          <w:rFonts w:ascii="Times New Roman" w:hAnsi="Times New Roman" w:cs="Times New Roman"/>
          <w:b/>
          <w:bCs/>
          <w:u w:val="single"/>
        </w:rPr>
        <w:t>Faire mieux avec peu : stratégies à faible coût</w:t>
      </w:r>
    </w:p>
    <w:p w14:paraId="2462C14F" w14:textId="75FC4EAF" w:rsidR="00872F8A" w:rsidRPr="006F3983" w:rsidRDefault="00872F8A" w:rsidP="00BE60D3">
      <w:pPr>
        <w:spacing w:after="0" w:line="276" w:lineRule="auto"/>
        <w:rPr>
          <w:rFonts w:ascii="Times New Roman" w:hAnsi="Times New Roman" w:cs="Times New Roman"/>
        </w:rPr>
      </w:pPr>
      <w:r w:rsidRPr="006F3983">
        <w:rPr>
          <w:rFonts w:ascii="Times New Roman" w:hAnsi="Times New Roman" w:cs="Times New Roman"/>
        </w:rPr>
        <w:t>Communiquer efficacement ne signifie pas dépenser davantage.</w:t>
      </w:r>
      <w:r w:rsidR="006F3983" w:rsidRPr="006F3983">
        <w:rPr>
          <w:rFonts w:ascii="Times New Roman" w:hAnsi="Times New Roman" w:cs="Times New Roman"/>
        </w:rPr>
        <w:t xml:space="preserve"> </w:t>
      </w:r>
      <w:r w:rsidRPr="006F3983">
        <w:rPr>
          <w:rFonts w:ascii="Times New Roman" w:hAnsi="Times New Roman" w:cs="Times New Roman"/>
        </w:rPr>
        <w:t>De nombreuses approches “</w:t>
      </w:r>
      <w:proofErr w:type="spellStart"/>
      <w:r w:rsidRPr="006F3983">
        <w:rPr>
          <w:rFonts w:ascii="Times New Roman" w:hAnsi="Times New Roman" w:cs="Times New Roman"/>
        </w:rPr>
        <w:t>low</w:t>
      </w:r>
      <w:proofErr w:type="spellEnd"/>
      <w:r w:rsidRPr="006F3983">
        <w:rPr>
          <w:rFonts w:ascii="Times New Roman" w:hAnsi="Times New Roman" w:cs="Times New Roman"/>
        </w:rPr>
        <w:t xml:space="preserve"> </w:t>
      </w:r>
      <w:proofErr w:type="spellStart"/>
      <w:r w:rsidRPr="006F3983">
        <w:rPr>
          <w:rFonts w:ascii="Times New Roman" w:hAnsi="Times New Roman" w:cs="Times New Roman"/>
        </w:rPr>
        <w:t>cost</w:t>
      </w:r>
      <w:proofErr w:type="spellEnd"/>
      <w:r w:rsidRPr="006F3983">
        <w:rPr>
          <w:rFonts w:ascii="Times New Roman" w:hAnsi="Times New Roman" w:cs="Times New Roman"/>
        </w:rPr>
        <w:t xml:space="preserve"> – high impact” ont prouvé leur efficacité :</w:t>
      </w:r>
    </w:p>
    <w:p w14:paraId="7B9EAF7D" w14:textId="77777777" w:rsidR="00872F8A" w:rsidRPr="00BE60D3" w:rsidRDefault="00872F8A" w:rsidP="00BE60D3">
      <w:pPr>
        <w:numPr>
          <w:ilvl w:val="0"/>
          <w:numId w:val="13"/>
        </w:numPr>
        <w:tabs>
          <w:tab w:val="clear" w:pos="720"/>
          <w:tab w:val="num" w:pos="426"/>
        </w:tabs>
        <w:spacing w:after="0" w:line="276" w:lineRule="auto"/>
        <w:ind w:left="284" w:hanging="284"/>
        <w:rPr>
          <w:rFonts w:ascii="Times New Roman" w:hAnsi="Times New Roman" w:cs="Times New Roman"/>
        </w:rPr>
      </w:pPr>
      <w:r w:rsidRPr="00BE60D3">
        <w:rPr>
          <w:rFonts w:ascii="Times New Roman" w:hAnsi="Times New Roman" w:cs="Times New Roman"/>
        </w:rPr>
        <w:t>Fiches synthétiques “Cinq messages clés de l’évaluation” ;</w:t>
      </w:r>
    </w:p>
    <w:p w14:paraId="11BF4CAB" w14:textId="25FD27A7" w:rsidR="00872F8A" w:rsidRPr="00BE60D3" w:rsidRDefault="00872F8A" w:rsidP="00BE60D3">
      <w:pPr>
        <w:numPr>
          <w:ilvl w:val="0"/>
          <w:numId w:val="13"/>
        </w:numPr>
        <w:tabs>
          <w:tab w:val="clear" w:pos="720"/>
          <w:tab w:val="num" w:pos="426"/>
        </w:tabs>
        <w:spacing w:after="0" w:line="276" w:lineRule="auto"/>
        <w:ind w:left="284" w:hanging="284"/>
        <w:rPr>
          <w:rFonts w:ascii="Times New Roman" w:hAnsi="Times New Roman" w:cs="Times New Roman"/>
        </w:rPr>
      </w:pPr>
      <w:r w:rsidRPr="00BE60D3">
        <w:rPr>
          <w:rFonts w:ascii="Times New Roman" w:hAnsi="Times New Roman" w:cs="Times New Roman"/>
        </w:rPr>
        <w:t xml:space="preserve">Présentations publiques dans les </w:t>
      </w:r>
      <w:r w:rsidR="006F3983" w:rsidRPr="00BE60D3">
        <w:rPr>
          <w:rFonts w:ascii="Times New Roman" w:hAnsi="Times New Roman" w:cs="Times New Roman"/>
        </w:rPr>
        <w:t xml:space="preserve">communes, cercles ou régions </w:t>
      </w:r>
      <w:r w:rsidRPr="00BE60D3">
        <w:rPr>
          <w:rFonts w:ascii="Times New Roman" w:hAnsi="Times New Roman" w:cs="Times New Roman"/>
        </w:rPr>
        <w:t>d’étude ;</w:t>
      </w:r>
    </w:p>
    <w:p w14:paraId="72ECF224" w14:textId="77777777" w:rsidR="00872F8A" w:rsidRPr="00BE60D3" w:rsidRDefault="00872F8A" w:rsidP="00BE60D3">
      <w:pPr>
        <w:numPr>
          <w:ilvl w:val="0"/>
          <w:numId w:val="13"/>
        </w:numPr>
        <w:tabs>
          <w:tab w:val="clear" w:pos="720"/>
          <w:tab w:val="num" w:pos="426"/>
        </w:tabs>
        <w:spacing w:after="0" w:line="276" w:lineRule="auto"/>
        <w:ind w:left="284" w:hanging="284"/>
        <w:rPr>
          <w:rFonts w:ascii="Times New Roman" w:hAnsi="Times New Roman" w:cs="Times New Roman"/>
        </w:rPr>
      </w:pPr>
      <w:r w:rsidRPr="00BE60D3">
        <w:rPr>
          <w:rFonts w:ascii="Times New Roman" w:hAnsi="Times New Roman" w:cs="Times New Roman"/>
        </w:rPr>
        <w:t>Messages vocaux de 30 secondes sur WhatsApp ou par SMS ;</w:t>
      </w:r>
    </w:p>
    <w:p w14:paraId="07124DDC" w14:textId="77777777" w:rsidR="00872F8A" w:rsidRPr="00BE60D3" w:rsidRDefault="00872F8A" w:rsidP="00BE60D3">
      <w:pPr>
        <w:numPr>
          <w:ilvl w:val="0"/>
          <w:numId w:val="13"/>
        </w:numPr>
        <w:tabs>
          <w:tab w:val="clear" w:pos="720"/>
          <w:tab w:val="num" w:pos="426"/>
        </w:tabs>
        <w:spacing w:after="0" w:line="276" w:lineRule="auto"/>
        <w:ind w:left="284" w:hanging="284"/>
        <w:rPr>
          <w:rFonts w:ascii="Times New Roman" w:hAnsi="Times New Roman" w:cs="Times New Roman"/>
        </w:rPr>
      </w:pPr>
      <w:r w:rsidRPr="00BE60D3">
        <w:rPr>
          <w:rFonts w:ascii="Times New Roman" w:hAnsi="Times New Roman" w:cs="Times New Roman"/>
        </w:rPr>
        <w:t>Cartes visuelles illustrant les principaux résultats, inspirées des pratiques de l’American Red Cross (2020).</w:t>
      </w:r>
    </w:p>
    <w:p w14:paraId="473B187B" w14:textId="656FDCE9" w:rsidR="00872F8A" w:rsidRPr="006F3983" w:rsidRDefault="00872F8A" w:rsidP="006F3983">
      <w:pPr>
        <w:spacing w:line="276" w:lineRule="auto"/>
        <w:rPr>
          <w:rFonts w:ascii="Times New Roman" w:hAnsi="Times New Roman" w:cs="Times New Roman"/>
        </w:rPr>
      </w:pPr>
      <w:r w:rsidRPr="006F3983">
        <w:rPr>
          <w:rFonts w:ascii="Times New Roman" w:hAnsi="Times New Roman" w:cs="Times New Roman"/>
        </w:rPr>
        <w:t>Ces outils simples facilitent la compréhension, réduisent les barrières linguistiques et favorisent une appropriation plus large.</w:t>
      </w:r>
    </w:p>
    <w:p w14:paraId="26E14371" w14:textId="094F0904" w:rsidR="00872F8A" w:rsidRPr="00BE60D3" w:rsidRDefault="00872F8A" w:rsidP="00BE60D3">
      <w:pPr>
        <w:spacing w:line="276" w:lineRule="auto"/>
        <w:jc w:val="both"/>
        <w:rPr>
          <w:rFonts w:ascii="Times New Roman" w:hAnsi="Times New Roman" w:cs="Times New Roman"/>
        </w:rPr>
      </w:pPr>
      <w:r w:rsidRPr="00BE60D3">
        <w:rPr>
          <w:rFonts w:ascii="Times New Roman" w:hAnsi="Times New Roman" w:cs="Times New Roman"/>
        </w:rPr>
        <w:t>Un constat clé : moins de 40 % des rapports d’évaluation sont effectivement utilisés</w:t>
      </w:r>
      <w:r w:rsidR="006F3983" w:rsidRPr="00BE60D3">
        <w:rPr>
          <w:rFonts w:ascii="Times New Roman" w:hAnsi="Times New Roman" w:cs="Times New Roman"/>
        </w:rPr>
        <w:t xml:space="preserve">. </w:t>
      </w:r>
      <w:r w:rsidRPr="00BE60D3">
        <w:rPr>
          <w:rFonts w:ascii="Times New Roman" w:hAnsi="Times New Roman" w:cs="Times New Roman"/>
        </w:rPr>
        <w:t>Selon une étude du United Nations Evaluation Group (UNEG, 2021), moins de 40 % des évaluations commanditées par les agences de développement font l’objet d’une diffusion active ou d’un suivi d’utilisation.</w:t>
      </w:r>
      <w:r w:rsidR="00BE60D3">
        <w:rPr>
          <w:rFonts w:ascii="Times New Roman" w:hAnsi="Times New Roman" w:cs="Times New Roman"/>
        </w:rPr>
        <w:t xml:space="preserve"> </w:t>
      </w:r>
      <w:r w:rsidRPr="00BE60D3">
        <w:rPr>
          <w:rFonts w:ascii="Times New Roman" w:hAnsi="Times New Roman" w:cs="Times New Roman"/>
        </w:rPr>
        <w:t>Cette statistique illustre bien le défi : communiquer n’est pas accessoire, mais essentiel à l’impact réel de l’évaluation.</w:t>
      </w:r>
    </w:p>
    <w:p w14:paraId="2AE50358" w14:textId="0D57E710" w:rsidR="00872F8A" w:rsidRPr="00BE60D3" w:rsidRDefault="00872F8A" w:rsidP="00BE60D3">
      <w:pPr>
        <w:pStyle w:val="Paragraphedeliste"/>
        <w:numPr>
          <w:ilvl w:val="0"/>
          <w:numId w:val="18"/>
        </w:numPr>
        <w:spacing w:line="276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BE60D3">
        <w:rPr>
          <w:rFonts w:ascii="Times New Roman" w:hAnsi="Times New Roman" w:cs="Times New Roman"/>
          <w:b/>
          <w:bCs/>
          <w:u w:val="single"/>
        </w:rPr>
        <w:t>Recommandations pratiques</w:t>
      </w:r>
      <w:r w:rsidR="006F3983" w:rsidRPr="00BE60D3">
        <w:rPr>
          <w:rFonts w:ascii="Times New Roman" w:hAnsi="Times New Roman" w:cs="Times New Roman"/>
          <w:b/>
          <w:bCs/>
          <w:u w:val="single"/>
        </w:rPr>
        <w:t> </w:t>
      </w:r>
    </w:p>
    <w:p w14:paraId="22AACC5E" w14:textId="77777777" w:rsidR="006F3983" w:rsidRPr="00BE60D3" w:rsidRDefault="00872F8A" w:rsidP="006F3983">
      <w:pPr>
        <w:pStyle w:val="Paragraphedeliste"/>
        <w:numPr>
          <w:ilvl w:val="0"/>
          <w:numId w:val="16"/>
        </w:numPr>
        <w:spacing w:line="276" w:lineRule="auto"/>
        <w:ind w:left="284" w:hanging="284"/>
        <w:rPr>
          <w:rFonts w:ascii="Times New Roman" w:hAnsi="Times New Roman" w:cs="Times New Roman"/>
        </w:rPr>
      </w:pPr>
      <w:r w:rsidRPr="00BE60D3">
        <w:rPr>
          <w:rFonts w:ascii="Times New Roman" w:hAnsi="Times New Roman" w:cs="Times New Roman"/>
        </w:rPr>
        <w:t>Inclure une ligne budgétaire “communication” dans les TDR de toute évaluation ;</w:t>
      </w:r>
    </w:p>
    <w:p w14:paraId="60047368" w14:textId="77777777" w:rsidR="006F3983" w:rsidRPr="00BE60D3" w:rsidRDefault="00872F8A" w:rsidP="006F3983">
      <w:pPr>
        <w:pStyle w:val="Paragraphedeliste"/>
        <w:numPr>
          <w:ilvl w:val="0"/>
          <w:numId w:val="16"/>
        </w:numPr>
        <w:spacing w:line="276" w:lineRule="auto"/>
        <w:ind w:left="284" w:hanging="284"/>
        <w:rPr>
          <w:rFonts w:ascii="Times New Roman" w:hAnsi="Times New Roman" w:cs="Times New Roman"/>
        </w:rPr>
      </w:pPr>
      <w:r w:rsidRPr="00BE60D3">
        <w:rPr>
          <w:rFonts w:ascii="Times New Roman" w:hAnsi="Times New Roman" w:cs="Times New Roman"/>
        </w:rPr>
        <w:t>Élaborer un plan de communication intégré dès la conception ;</w:t>
      </w:r>
    </w:p>
    <w:p w14:paraId="4E1140E6" w14:textId="77777777" w:rsidR="006F3983" w:rsidRPr="00BE60D3" w:rsidRDefault="00872F8A" w:rsidP="006F3983">
      <w:pPr>
        <w:pStyle w:val="Paragraphedeliste"/>
        <w:numPr>
          <w:ilvl w:val="0"/>
          <w:numId w:val="16"/>
        </w:numPr>
        <w:spacing w:line="276" w:lineRule="auto"/>
        <w:ind w:left="284" w:hanging="284"/>
        <w:rPr>
          <w:rFonts w:ascii="Times New Roman" w:hAnsi="Times New Roman" w:cs="Times New Roman"/>
        </w:rPr>
      </w:pPr>
      <w:r w:rsidRPr="00BE60D3">
        <w:rPr>
          <w:rFonts w:ascii="Times New Roman" w:hAnsi="Times New Roman" w:cs="Times New Roman"/>
        </w:rPr>
        <w:t>Adapter formats et messages à chaque public ;</w:t>
      </w:r>
    </w:p>
    <w:p w14:paraId="37EEB900" w14:textId="77777777" w:rsidR="006F3983" w:rsidRPr="00BE60D3" w:rsidRDefault="00872F8A" w:rsidP="006F3983">
      <w:pPr>
        <w:pStyle w:val="Paragraphedeliste"/>
        <w:numPr>
          <w:ilvl w:val="0"/>
          <w:numId w:val="16"/>
        </w:numPr>
        <w:spacing w:line="276" w:lineRule="auto"/>
        <w:ind w:left="284" w:hanging="284"/>
        <w:rPr>
          <w:rFonts w:ascii="Times New Roman" w:hAnsi="Times New Roman" w:cs="Times New Roman"/>
        </w:rPr>
      </w:pPr>
      <w:r w:rsidRPr="00BE60D3">
        <w:rPr>
          <w:rFonts w:ascii="Times New Roman" w:hAnsi="Times New Roman" w:cs="Times New Roman"/>
        </w:rPr>
        <w:t>Collaborer avec les acteurs locaux et les médias communautaires ;</w:t>
      </w:r>
    </w:p>
    <w:p w14:paraId="3D092426" w14:textId="77777777" w:rsidR="006F3983" w:rsidRPr="00BE60D3" w:rsidRDefault="00872F8A" w:rsidP="006F3983">
      <w:pPr>
        <w:pStyle w:val="Paragraphedeliste"/>
        <w:numPr>
          <w:ilvl w:val="0"/>
          <w:numId w:val="16"/>
        </w:numPr>
        <w:spacing w:line="276" w:lineRule="auto"/>
        <w:ind w:left="284" w:hanging="284"/>
        <w:rPr>
          <w:rFonts w:ascii="Times New Roman" w:hAnsi="Times New Roman" w:cs="Times New Roman"/>
        </w:rPr>
      </w:pPr>
      <w:r w:rsidRPr="00BE60D3">
        <w:rPr>
          <w:rFonts w:ascii="Times New Roman" w:hAnsi="Times New Roman" w:cs="Times New Roman"/>
        </w:rPr>
        <w:t>Mesurer les effets de la communication sur l’usage des résultats ;</w:t>
      </w:r>
    </w:p>
    <w:p w14:paraId="533ECB68" w14:textId="51FB8B56" w:rsidR="00872F8A" w:rsidRPr="00BE60D3" w:rsidRDefault="00872F8A" w:rsidP="006F3983">
      <w:pPr>
        <w:pStyle w:val="Paragraphedeliste"/>
        <w:numPr>
          <w:ilvl w:val="0"/>
          <w:numId w:val="16"/>
        </w:numPr>
        <w:spacing w:line="276" w:lineRule="auto"/>
        <w:ind w:left="284" w:hanging="284"/>
        <w:rPr>
          <w:rFonts w:ascii="Times New Roman" w:hAnsi="Times New Roman" w:cs="Times New Roman"/>
        </w:rPr>
      </w:pPr>
      <w:r w:rsidRPr="00BE60D3">
        <w:rPr>
          <w:rFonts w:ascii="Times New Roman" w:hAnsi="Times New Roman" w:cs="Times New Roman"/>
        </w:rPr>
        <w:lastRenderedPageBreak/>
        <w:t>Partager les pratiques réussies pour renforcer les capacités du secteur.</w:t>
      </w:r>
    </w:p>
    <w:p w14:paraId="6EB74237" w14:textId="365D23A8" w:rsidR="00BE60D3" w:rsidRPr="00BE60D3" w:rsidRDefault="00872F8A" w:rsidP="00BE60D3">
      <w:pPr>
        <w:pStyle w:val="Paragraphedeliste"/>
        <w:numPr>
          <w:ilvl w:val="0"/>
          <w:numId w:val="18"/>
        </w:numPr>
        <w:spacing w:line="276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BE60D3">
        <w:rPr>
          <w:rFonts w:ascii="Times New Roman" w:hAnsi="Times New Roman" w:cs="Times New Roman"/>
          <w:b/>
          <w:bCs/>
          <w:u w:val="single"/>
        </w:rPr>
        <w:t>Conclusion et appel à discussion</w:t>
      </w:r>
    </w:p>
    <w:p w14:paraId="5A9AF5DF" w14:textId="3F8865D4" w:rsidR="00872F8A" w:rsidRPr="00BE60D3" w:rsidRDefault="00872F8A" w:rsidP="006F3983">
      <w:pPr>
        <w:spacing w:line="276" w:lineRule="auto"/>
        <w:jc w:val="both"/>
        <w:rPr>
          <w:rFonts w:ascii="Times New Roman" w:hAnsi="Times New Roman" w:cs="Times New Roman"/>
        </w:rPr>
      </w:pPr>
      <w:r w:rsidRPr="00BE60D3">
        <w:rPr>
          <w:rFonts w:ascii="Times New Roman" w:hAnsi="Times New Roman" w:cs="Times New Roman"/>
        </w:rPr>
        <w:t>Dans le contexte sahélien</w:t>
      </w:r>
      <w:r w:rsidR="006F3983" w:rsidRPr="00BE60D3">
        <w:rPr>
          <w:rFonts w:ascii="Times New Roman" w:hAnsi="Times New Roman" w:cs="Times New Roman"/>
        </w:rPr>
        <w:t xml:space="preserve"> comme celui du Mali</w:t>
      </w:r>
      <w:r w:rsidRPr="00BE60D3">
        <w:rPr>
          <w:rFonts w:ascii="Times New Roman" w:hAnsi="Times New Roman" w:cs="Times New Roman"/>
        </w:rPr>
        <w:t>, bien communiquer, c’est prolonger la vie de l’évaluation.</w:t>
      </w:r>
      <w:r w:rsidR="006F3983" w:rsidRPr="00BE60D3">
        <w:rPr>
          <w:rFonts w:ascii="Times New Roman" w:hAnsi="Times New Roman" w:cs="Times New Roman"/>
        </w:rPr>
        <w:t xml:space="preserve"> </w:t>
      </w:r>
      <w:r w:rsidRPr="00BE60D3">
        <w:rPr>
          <w:rFonts w:ascii="Times New Roman" w:hAnsi="Times New Roman" w:cs="Times New Roman"/>
        </w:rPr>
        <w:t>C’est transformer un exercice technique en processus participatif de transformation sociale et d’apprentissage collectif.</w:t>
      </w:r>
      <w:r w:rsidR="006F3983" w:rsidRPr="00BE60D3">
        <w:rPr>
          <w:rFonts w:ascii="Times New Roman" w:hAnsi="Times New Roman" w:cs="Times New Roman"/>
        </w:rPr>
        <w:t xml:space="preserve"> </w:t>
      </w:r>
      <w:r w:rsidRPr="00BE60D3">
        <w:rPr>
          <w:rFonts w:ascii="Times New Roman" w:hAnsi="Times New Roman" w:cs="Times New Roman"/>
        </w:rPr>
        <w:t>L’évaluateur devient un facilitateur de sens, et la communication, un pont entre connaissance et action.</w:t>
      </w:r>
    </w:p>
    <w:p w14:paraId="30BED56D" w14:textId="670AF31E" w:rsidR="00872F8A" w:rsidRPr="006F3983" w:rsidRDefault="00872F8A" w:rsidP="006F3983">
      <w:pPr>
        <w:spacing w:line="276" w:lineRule="auto"/>
        <w:rPr>
          <w:rFonts w:ascii="Times New Roman" w:hAnsi="Times New Roman" w:cs="Times New Roman"/>
        </w:rPr>
      </w:pPr>
      <w:r w:rsidRPr="006F3983">
        <w:rPr>
          <w:rFonts w:ascii="Times New Roman" w:hAnsi="Times New Roman" w:cs="Times New Roman"/>
          <w:b/>
          <w:bCs/>
        </w:rPr>
        <w:t>Et vous ?</w:t>
      </w:r>
      <w:r w:rsidR="006F3983" w:rsidRPr="006F3983">
        <w:rPr>
          <w:rFonts w:ascii="Times New Roman" w:hAnsi="Times New Roman" w:cs="Times New Roman"/>
          <w:b/>
          <w:bCs/>
        </w:rPr>
        <w:t xml:space="preserve"> </w:t>
      </w:r>
      <w:r w:rsidR="006F3983" w:rsidRPr="006F3983">
        <w:rPr>
          <w:rFonts w:ascii="Times New Roman" w:hAnsi="Times New Roman" w:cs="Times New Roman"/>
        </w:rPr>
        <w:t xml:space="preserve">: </w:t>
      </w:r>
      <w:r w:rsidRPr="006F3983">
        <w:rPr>
          <w:rFonts w:ascii="Times New Roman" w:hAnsi="Times New Roman" w:cs="Times New Roman"/>
        </w:rPr>
        <w:t>Comment vos équipes d’évaluation intègrent-elles la communication dès la conception pour renforcer l’apprentissage et l’utilisation des résultats ?</w:t>
      </w:r>
    </w:p>
    <w:p w14:paraId="240E8460" w14:textId="2D9161DC" w:rsidR="00872F8A" w:rsidRPr="00BE60D3" w:rsidRDefault="00872F8A" w:rsidP="00BE60D3">
      <w:pPr>
        <w:pStyle w:val="Paragraphedeliste"/>
        <w:numPr>
          <w:ilvl w:val="0"/>
          <w:numId w:val="18"/>
        </w:numPr>
        <w:spacing w:line="276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BE60D3">
        <w:rPr>
          <w:rFonts w:ascii="Times New Roman" w:hAnsi="Times New Roman" w:cs="Times New Roman"/>
          <w:b/>
          <w:bCs/>
          <w:u w:val="single"/>
        </w:rPr>
        <w:t>Références clés</w:t>
      </w:r>
    </w:p>
    <w:p w14:paraId="4E93824D" w14:textId="77777777" w:rsidR="006F3983" w:rsidRPr="006F3983" w:rsidRDefault="00872F8A" w:rsidP="006F3983">
      <w:pPr>
        <w:pStyle w:val="Paragraphedeliste"/>
        <w:numPr>
          <w:ilvl w:val="0"/>
          <w:numId w:val="17"/>
        </w:numPr>
        <w:spacing w:line="276" w:lineRule="auto"/>
        <w:ind w:left="284" w:hanging="284"/>
        <w:rPr>
          <w:rFonts w:ascii="Times New Roman" w:hAnsi="Times New Roman" w:cs="Times New Roman"/>
        </w:rPr>
      </w:pPr>
      <w:r w:rsidRPr="006F3983">
        <w:rPr>
          <w:rFonts w:ascii="Times New Roman" w:hAnsi="Times New Roman" w:cs="Times New Roman"/>
        </w:rPr>
        <w:t xml:space="preserve">UNFPA (2022–2025). </w:t>
      </w:r>
      <w:proofErr w:type="spellStart"/>
      <w:r w:rsidRPr="006F3983">
        <w:rPr>
          <w:rFonts w:ascii="Times New Roman" w:hAnsi="Times New Roman" w:cs="Times New Roman"/>
          <w:i/>
          <w:iCs/>
        </w:rPr>
        <w:t>Strategy</w:t>
      </w:r>
      <w:proofErr w:type="spellEnd"/>
      <w:r w:rsidRPr="006F3983">
        <w:rPr>
          <w:rFonts w:ascii="Times New Roman" w:hAnsi="Times New Roman" w:cs="Times New Roman"/>
          <w:i/>
          <w:iCs/>
        </w:rPr>
        <w:t xml:space="preserve"> to </w:t>
      </w:r>
      <w:proofErr w:type="spellStart"/>
      <w:r w:rsidRPr="006F3983">
        <w:rPr>
          <w:rFonts w:ascii="Times New Roman" w:hAnsi="Times New Roman" w:cs="Times New Roman"/>
          <w:i/>
          <w:iCs/>
        </w:rPr>
        <w:t>Enhance</w:t>
      </w:r>
      <w:proofErr w:type="spellEnd"/>
      <w:r w:rsidRPr="006F3983">
        <w:rPr>
          <w:rFonts w:ascii="Times New Roman" w:hAnsi="Times New Roman" w:cs="Times New Roman"/>
          <w:i/>
          <w:iCs/>
        </w:rPr>
        <w:t xml:space="preserve"> Evaluation Use </w:t>
      </w:r>
      <w:proofErr w:type="spellStart"/>
      <w:r w:rsidRPr="006F3983">
        <w:rPr>
          <w:rFonts w:ascii="Times New Roman" w:hAnsi="Times New Roman" w:cs="Times New Roman"/>
          <w:i/>
          <w:iCs/>
        </w:rPr>
        <w:t>through</w:t>
      </w:r>
      <w:proofErr w:type="spellEnd"/>
      <w:r w:rsidRPr="006F3983">
        <w:rPr>
          <w:rFonts w:ascii="Times New Roman" w:hAnsi="Times New Roman" w:cs="Times New Roman"/>
          <w:i/>
          <w:iCs/>
        </w:rPr>
        <w:t xml:space="preserve"> Communication and </w:t>
      </w:r>
      <w:proofErr w:type="spellStart"/>
      <w:r w:rsidRPr="006F3983">
        <w:rPr>
          <w:rFonts w:ascii="Times New Roman" w:hAnsi="Times New Roman" w:cs="Times New Roman"/>
          <w:i/>
          <w:iCs/>
        </w:rPr>
        <w:t>Knowledge</w:t>
      </w:r>
      <w:proofErr w:type="spellEnd"/>
      <w:r w:rsidRPr="006F3983">
        <w:rPr>
          <w:rFonts w:ascii="Times New Roman" w:hAnsi="Times New Roman" w:cs="Times New Roman"/>
          <w:i/>
          <w:iCs/>
        </w:rPr>
        <w:t xml:space="preserve"> Management.</w:t>
      </w:r>
    </w:p>
    <w:p w14:paraId="1B2DAED2" w14:textId="77777777" w:rsidR="006F3983" w:rsidRPr="006F3983" w:rsidRDefault="00872F8A" w:rsidP="006F3983">
      <w:pPr>
        <w:pStyle w:val="Paragraphedeliste"/>
        <w:numPr>
          <w:ilvl w:val="0"/>
          <w:numId w:val="17"/>
        </w:numPr>
        <w:spacing w:line="276" w:lineRule="auto"/>
        <w:ind w:left="284" w:hanging="284"/>
        <w:rPr>
          <w:rFonts w:ascii="Times New Roman" w:hAnsi="Times New Roman" w:cs="Times New Roman"/>
        </w:rPr>
      </w:pPr>
      <w:r w:rsidRPr="006F3983">
        <w:rPr>
          <w:rFonts w:ascii="Times New Roman" w:hAnsi="Times New Roman" w:cs="Times New Roman"/>
        </w:rPr>
        <w:t xml:space="preserve">Glenn </w:t>
      </w:r>
      <w:proofErr w:type="spellStart"/>
      <w:r w:rsidRPr="006F3983">
        <w:rPr>
          <w:rFonts w:ascii="Times New Roman" w:hAnsi="Times New Roman" w:cs="Times New Roman"/>
        </w:rPr>
        <w:t>O’Neil</w:t>
      </w:r>
      <w:proofErr w:type="spellEnd"/>
      <w:r w:rsidRPr="006F3983">
        <w:rPr>
          <w:rFonts w:ascii="Times New Roman" w:hAnsi="Times New Roman" w:cs="Times New Roman"/>
        </w:rPr>
        <w:t xml:space="preserve"> (2022). </w:t>
      </w:r>
      <w:proofErr w:type="spellStart"/>
      <w:r w:rsidRPr="006F3983">
        <w:rPr>
          <w:rFonts w:ascii="Times New Roman" w:hAnsi="Times New Roman" w:cs="Times New Roman"/>
          <w:i/>
          <w:iCs/>
        </w:rPr>
        <w:t>Integrating</w:t>
      </w:r>
      <w:proofErr w:type="spellEnd"/>
      <w:r w:rsidRPr="006F3983">
        <w:rPr>
          <w:rFonts w:ascii="Times New Roman" w:hAnsi="Times New Roman" w:cs="Times New Roman"/>
          <w:i/>
          <w:iCs/>
        </w:rPr>
        <w:t xml:space="preserve"> Communication in Evaluation.</w:t>
      </w:r>
      <w:r w:rsidRPr="006F3983">
        <w:rPr>
          <w:rFonts w:ascii="Times New Roman" w:hAnsi="Times New Roman" w:cs="Times New Roman"/>
        </w:rPr>
        <w:t xml:space="preserve"> </w:t>
      </w:r>
      <w:proofErr w:type="spellStart"/>
      <w:r w:rsidRPr="006F3983">
        <w:rPr>
          <w:rFonts w:ascii="Times New Roman" w:hAnsi="Times New Roman" w:cs="Times New Roman"/>
        </w:rPr>
        <w:t>BetterEvaluation</w:t>
      </w:r>
      <w:proofErr w:type="spellEnd"/>
      <w:r w:rsidRPr="006F3983">
        <w:rPr>
          <w:rFonts w:ascii="Times New Roman" w:hAnsi="Times New Roman" w:cs="Times New Roman"/>
        </w:rPr>
        <w:t>.</w:t>
      </w:r>
    </w:p>
    <w:p w14:paraId="1677E197" w14:textId="77777777" w:rsidR="006F3983" w:rsidRPr="006F3983" w:rsidRDefault="00872F8A" w:rsidP="006F3983">
      <w:pPr>
        <w:pStyle w:val="Paragraphedeliste"/>
        <w:numPr>
          <w:ilvl w:val="0"/>
          <w:numId w:val="17"/>
        </w:numPr>
        <w:spacing w:line="276" w:lineRule="auto"/>
        <w:ind w:left="284" w:hanging="284"/>
        <w:rPr>
          <w:rFonts w:ascii="Times New Roman" w:hAnsi="Times New Roman" w:cs="Times New Roman"/>
        </w:rPr>
      </w:pPr>
      <w:r w:rsidRPr="006F3983">
        <w:rPr>
          <w:rFonts w:ascii="Times New Roman" w:hAnsi="Times New Roman" w:cs="Times New Roman"/>
        </w:rPr>
        <w:t xml:space="preserve">National </w:t>
      </w:r>
      <w:proofErr w:type="spellStart"/>
      <w:r w:rsidRPr="006F3983">
        <w:rPr>
          <w:rFonts w:ascii="Times New Roman" w:hAnsi="Times New Roman" w:cs="Times New Roman"/>
        </w:rPr>
        <w:t>Academies</w:t>
      </w:r>
      <w:proofErr w:type="spellEnd"/>
      <w:r w:rsidRPr="006F3983">
        <w:rPr>
          <w:rFonts w:ascii="Times New Roman" w:hAnsi="Times New Roman" w:cs="Times New Roman"/>
        </w:rPr>
        <w:t xml:space="preserve"> of Sciences (2014). </w:t>
      </w:r>
      <w:proofErr w:type="spellStart"/>
      <w:r w:rsidRPr="006F3983">
        <w:rPr>
          <w:rFonts w:ascii="Times New Roman" w:hAnsi="Times New Roman" w:cs="Times New Roman"/>
          <w:i/>
          <w:iCs/>
        </w:rPr>
        <w:t>Using</w:t>
      </w:r>
      <w:proofErr w:type="spellEnd"/>
      <w:r w:rsidRPr="006F3983">
        <w:rPr>
          <w:rFonts w:ascii="Times New Roman" w:hAnsi="Times New Roman" w:cs="Times New Roman"/>
          <w:i/>
          <w:iCs/>
        </w:rPr>
        <w:t xml:space="preserve"> Evaluation </w:t>
      </w:r>
      <w:proofErr w:type="spellStart"/>
      <w:r w:rsidRPr="006F3983">
        <w:rPr>
          <w:rFonts w:ascii="Times New Roman" w:hAnsi="Times New Roman" w:cs="Times New Roman"/>
          <w:i/>
          <w:iCs/>
        </w:rPr>
        <w:t>Findings</w:t>
      </w:r>
      <w:proofErr w:type="spellEnd"/>
      <w:r w:rsidRPr="006F3983">
        <w:rPr>
          <w:rFonts w:ascii="Times New Roman" w:hAnsi="Times New Roman" w:cs="Times New Roman"/>
          <w:i/>
          <w:iCs/>
        </w:rPr>
        <w:t xml:space="preserve"> and </w:t>
      </w:r>
      <w:proofErr w:type="spellStart"/>
      <w:r w:rsidRPr="006F3983">
        <w:rPr>
          <w:rFonts w:ascii="Times New Roman" w:hAnsi="Times New Roman" w:cs="Times New Roman"/>
          <w:i/>
          <w:iCs/>
        </w:rPr>
        <w:t>Communicating</w:t>
      </w:r>
      <w:proofErr w:type="spellEnd"/>
      <w:r w:rsidRPr="006F3983">
        <w:rPr>
          <w:rFonts w:ascii="Times New Roman" w:hAnsi="Times New Roman" w:cs="Times New Roman"/>
          <w:i/>
          <w:iCs/>
        </w:rPr>
        <w:t xml:space="preserve"> Key Messages.</w:t>
      </w:r>
    </w:p>
    <w:p w14:paraId="03B17D62" w14:textId="77777777" w:rsidR="006F3983" w:rsidRPr="006F3983" w:rsidRDefault="00872F8A" w:rsidP="006F3983">
      <w:pPr>
        <w:pStyle w:val="Paragraphedeliste"/>
        <w:numPr>
          <w:ilvl w:val="0"/>
          <w:numId w:val="17"/>
        </w:numPr>
        <w:spacing w:line="276" w:lineRule="auto"/>
        <w:ind w:left="284" w:hanging="284"/>
        <w:rPr>
          <w:rFonts w:ascii="Times New Roman" w:hAnsi="Times New Roman" w:cs="Times New Roman"/>
        </w:rPr>
      </w:pPr>
      <w:r w:rsidRPr="006F3983">
        <w:rPr>
          <w:rFonts w:ascii="Times New Roman" w:hAnsi="Times New Roman" w:cs="Times New Roman"/>
        </w:rPr>
        <w:t xml:space="preserve">MEASURE Evaluation (2019). </w:t>
      </w:r>
      <w:r w:rsidRPr="006F3983">
        <w:rPr>
          <w:rFonts w:ascii="Times New Roman" w:hAnsi="Times New Roman" w:cs="Times New Roman"/>
          <w:i/>
          <w:iCs/>
        </w:rPr>
        <w:t xml:space="preserve">Stakeholder Data Use and </w:t>
      </w:r>
      <w:proofErr w:type="spellStart"/>
      <w:r w:rsidRPr="006F3983">
        <w:rPr>
          <w:rFonts w:ascii="Times New Roman" w:hAnsi="Times New Roman" w:cs="Times New Roman"/>
          <w:i/>
          <w:iCs/>
        </w:rPr>
        <w:t>Dissemination</w:t>
      </w:r>
      <w:proofErr w:type="spellEnd"/>
      <w:r w:rsidRPr="006F3983">
        <w:rPr>
          <w:rFonts w:ascii="Times New Roman" w:hAnsi="Times New Roman" w:cs="Times New Roman"/>
          <w:i/>
          <w:iCs/>
        </w:rPr>
        <w:t xml:space="preserve"> Planning Tool.</w:t>
      </w:r>
    </w:p>
    <w:p w14:paraId="02FFB646" w14:textId="77777777" w:rsidR="006F3983" w:rsidRPr="000551E1" w:rsidRDefault="00872F8A" w:rsidP="006F3983">
      <w:pPr>
        <w:pStyle w:val="Paragraphedeliste"/>
        <w:numPr>
          <w:ilvl w:val="0"/>
          <w:numId w:val="17"/>
        </w:numPr>
        <w:spacing w:line="276" w:lineRule="auto"/>
        <w:ind w:left="284" w:hanging="284"/>
        <w:rPr>
          <w:rFonts w:ascii="Times New Roman" w:hAnsi="Times New Roman" w:cs="Times New Roman"/>
        </w:rPr>
      </w:pPr>
      <w:r w:rsidRPr="000551E1">
        <w:rPr>
          <w:rFonts w:ascii="Times New Roman" w:hAnsi="Times New Roman" w:cs="Times New Roman"/>
        </w:rPr>
        <w:t xml:space="preserve">USAID &amp; CRS (2020). </w:t>
      </w:r>
      <w:proofErr w:type="spellStart"/>
      <w:r w:rsidRPr="000551E1">
        <w:rPr>
          <w:rFonts w:ascii="Times New Roman" w:hAnsi="Times New Roman" w:cs="Times New Roman"/>
          <w:i/>
          <w:iCs/>
        </w:rPr>
        <w:t>Communicating</w:t>
      </w:r>
      <w:proofErr w:type="spellEnd"/>
      <w:r w:rsidRPr="000551E1">
        <w:rPr>
          <w:rFonts w:ascii="Times New Roman" w:hAnsi="Times New Roman" w:cs="Times New Roman"/>
          <w:i/>
          <w:iCs/>
        </w:rPr>
        <w:t xml:space="preserve"> and </w:t>
      </w:r>
      <w:proofErr w:type="spellStart"/>
      <w:r w:rsidRPr="000551E1">
        <w:rPr>
          <w:rFonts w:ascii="Times New Roman" w:hAnsi="Times New Roman" w:cs="Times New Roman"/>
          <w:i/>
          <w:iCs/>
        </w:rPr>
        <w:t>Reporting</w:t>
      </w:r>
      <w:proofErr w:type="spellEnd"/>
      <w:r w:rsidRPr="000551E1">
        <w:rPr>
          <w:rFonts w:ascii="Times New Roman" w:hAnsi="Times New Roman" w:cs="Times New Roman"/>
          <w:i/>
          <w:iCs/>
        </w:rPr>
        <w:t xml:space="preserve"> on an Evaluation.</w:t>
      </w:r>
    </w:p>
    <w:p w14:paraId="2D261362" w14:textId="77777777" w:rsidR="006F3983" w:rsidRPr="000551E1" w:rsidRDefault="00872F8A" w:rsidP="006F3983">
      <w:pPr>
        <w:pStyle w:val="Paragraphedeliste"/>
        <w:numPr>
          <w:ilvl w:val="0"/>
          <w:numId w:val="17"/>
        </w:numPr>
        <w:spacing w:line="276" w:lineRule="auto"/>
        <w:ind w:left="284" w:hanging="284"/>
        <w:rPr>
          <w:rFonts w:ascii="Times New Roman" w:hAnsi="Times New Roman" w:cs="Times New Roman"/>
        </w:rPr>
      </w:pPr>
      <w:r w:rsidRPr="000551E1">
        <w:rPr>
          <w:rFonts w:ascii="Times New Roman" w:hAnsi="Times New Roman" w:cs="Times New Roman"/>
        </w:rPr>
        <w:t xml:space="preserve">UNEG (2021). </w:t>
      </w:r>
      <w:r w:rsidRPr="000551E1">
        <w:rPr>
          <w:rFonts w:ascii="Times New Roman" w:hAnsi="Times New Roman" w:cs="Times New Roman"/>
          <w:i/>
          <w:iCs/>
        </w:rPr>
        <w:t xml:space="preserve">Evaluation Use in the UN </w:t>
      </w:r>
      <w:proofErr w:type="gramStart"/>
      <w:r w:rsidRPr="000551E1">
        <w:rPr>
          <w:rFonts w:ascii="Times New Roman" w:hAnsi="Times New Roman" w:cs="Times New Roman"/>
          <w:i/>
          <w:iCs/>
        </w:rPr>
        <w:t>System:</w:t>
      </w:r>
      <w:proofErr w:type="gramEnd"/>
      <w:r w:rsidRPr="000551E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551E1">
        <w:rPr>
          <w:rFonts w:ascii="Times New Roman" w:hAnsi="Times New Roman" w:cs="Times New Roman"/>
          <w:i/>
          <w:iCs/>
        </w:rPr>
        <w:t>Synthesis</w:t>
      </w:r>
      <w:proofErr w:type="spellEnd"/>
      <w:r w:rsidRPr="000551E1">
        <w:rPr>
          <w:rFonts w:ascii="Times New Roman" w:hAnsi="Times New Roman" w:cs="Times New Roman"/>
          <w:i/>
          <w:iCs/>
        </w:rPr>
        <w:t xml:space="preserve"> Report.</w:t>
      </w:r>
    </w:p>
    <w:p w14:paraId="22F805BB" w14:textId="41532102" w:rsidR="00872F8A" w:rsidRPr="00872F8A" w:rsidRDefault="00872F8A" w:rsidP="006F3983">
      <w:pPr>
        <w:pStyle w:val="Paragraphedeliste"/>
        <w:numPr>
          <w:ilvl w:val="0"/>
          <w:numId w:val="17"/>
        </w:numPr>
        <w:spacing w:line="276" w:lineRule="auto"/>
        <w:ind w:left="284" w:hanging="284"/>
      </w:pPr>
      <w:proofErr w:type="spellStart"/>
      <w:r w:rsidRPr="006F3983">
        <w:rPr>
          <w:rFonts w:ascii="Times New Roman" w:hAnsi="Times New Roman" w:cs="Times New Roman"/>
        </w:rPr>
        <w:t>Government</w:t>
      </w:r>
      <w:proofErr w:type="spellEnd"/>
      <w:r w:rsidRPr="006F3983">
        <w:rPr>
          <w:rFonts w:ascii="Times New Roman" w:hAnsi="Times New Roman" w:cs="Times New Roman"/>
        </w:rPr>
        <w:t xml:space="preserve"> of Canada (2023). </w:t>
      </w:r>
      <w:proofErr w:type="spellStart"/>
      <w:r w:rsidRPr="006F3983">
        <w:rPr>
          <w:rFonts w:ascii="Times New Roman" w:hAnsi="Times New Roman" w:cs="Times New Roman"/>
          <w:i/>
          <w:iCs/>
        </w:rPr>
        <w:t>Evaluating</w:t>
      </w:r>
      <w:proofErr w:type="spellEnd"/>
      <w:r w:rsidRPr="006F3983">
        <w:rPr>
          <w:rFonts w:ascii="Times New Roman" w:hAnsi="Times New Roman" w:cs="Times New Roman"/>
          <w:i/>
          <w:iCs/>
        </w:rPr>
        <w:t xml:space="preserve"> Communication </w:t>
      </w:r>
      <w:proofErr w:type="spellStart"/>
      <w:r w:rsidRPr="006F3983">
        <w:rPr>
          <w:rFonts w:ascii="Times New Roman" w:hAnsi="Times New Roman" w:cs="Times New Roman"/>
          <w:i/>
          <w:iCs/>
        </w:rPr>
        <w:t>Campaigns</w:t>
      </w:r>
      <w:proofErr w:type="spellEnd"/>
      <w:r w:rsidRPr="006F3983">
        <w:rPr>
          <w:i/>
          <w:iCs/>
        </w:rPr>
        <w:t>.</w:t>
      </w:r>
    </w:p>
    <w:p w14:paraId="1173DB86" w14:textId="77777777" w:rsidR="007B7A03" w:rsidRDefault="007B7A03"/>
    <w:p w14:paraId="108A17F3" w14:textId="77777777" w:rsidR="00872F8A" w:rsidRDefault="00872F8A"/>
    <w:p w14:paraId="7F738545" w14:textId="77777777" w:rsidR="00BE60D3" w:rsidRDefault="00BE60D3"/>
    <w:p w14:paraId="7CBCAF20" w14:textId="77777777" w:rsidR="00BE60D3" w:rsidRDefault="00BE60D3"/>
    <w:p w14:paraId="6473CD72" w14:textId="77777777" w:rsidR="00BE60D3" w:rsidRDefault="00BE60D3"/>
    <w:p w14:paraId="39FCB186" w14:textId="77777777" w:rsidR="00BE60D3" w:rsidRDefault="00BE60D3"/>
    <w:p w14:paraId="7C518813" w14:textId="77777777" w:rsidR="00BE60D3" w:rsidRDefault="00BE60D3"/>
    <w:p w14:paraId="0E7785F0" w14:textId="77777777" w:rsidR="00BE60D3" w:rsidRDefault="00BE60D3"/>
    <w:p w14:paraId="0CAD712E" w14:textId="77777777" w:rsidR="00BE60D3" w:rsidRDefault="00BE60D3"/>
    <w:p w14:paraId="27C1E69B" w14:textId="77777777" w:rsidR="00BE60D3" w:rsidRDefault="00BE60D3"/>
    <w:p w14:paraId="4677086A" w14:textId="77777777" w:rsidR="00BE60D3" w:rsidRDefault="00BE60D3"/>
    <w:p w14:paraId="62D01306" w14:textId="77777777" w:rsidR="00BE60D3" w:rsidRDefault="00BE60D3"/>
    <w:p w14:paraId="184494BE" w14:textId="77777777" w:rsidR="00BE60D3" w:rsidRDefault="00BE60D3"/>
    <w:p w14:paraId="3387CFD7" w14:textId="77777777" w:rsidR="00BE60D3" w:rsidRDefault="00BE60D3"/>
    <w:p w14:paraId="31BFCBCC" w14:textId="77777777" w:rsidR="000330EC" w:rsidRDefault="000330EC"/>
    <w:sectPr w:rsidR="000330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1323D"/>
    <w:multiLevelType w:val="multilevel"/>
    <w:tmpl w:val="165E7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B61791"/>
    <w:multiLevelType w:val="multilevel"/>
    <w:tmpl w:val="93780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9970CF"/>
    <w:multiLevelType w:val="multilevel"/>
    <w:tmpl w:val="09A8C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1F4333"/>
    <w:multiLevelType w:val="hybridMultilevel"/>
    <w:tmpl w:val="739468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613D98"/>
    <w:multiLevelType w:val="hybridMultilevel"/>
    <w:tmpl w:val="7A466A2E"/>
    <w:lvl w:ilvl="0" w:tplc="277405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47E36"/>
    <w:multiLevelType w:val="multilevel"/>
    <w:tmpl w:val="3F0C1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CD4FA7"/>
    <w:multiLevelType w:val="multilevel"/>
    <w:tmpl w:val="0EFC3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04364C"/>
    <w:multiLevelType w:val="multilevel"/>
    <w:tmpl w:val="867A8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CE1260"/>
    <w:multiLevelType w:val="multilevel"/>
    <w:tmpl w:val="591AB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512B65"/>
    <w:multiLevelType w:val="multilevel"/>
    <w:tmpl w:val="D52A4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3E2580"/>
    <w:multiLevelType w:val="hybridMultilevel"/>
    <w:tmpl w:val="9F6097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3B36CD"/>
    <w:multiLevelType w:val="multilevel"/>
    <w:tmpl w:val="44967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945B17"/>
    <w:multiLevelType w:val="multilevel"/>
    <w:tmpl w:val="7E840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A97479"/>
    <w:multiLevelType w:val="multilevel"/>
    <w:tmpl w:val="1D4E7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3F2B7A"/>
    <w:multiLevelType w:val="multilevel"/>
    <w:tmpl w:val="2780D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9250FA"/>
    <w:multiLevelType w:val="multilevel"/>
    <w:tmpl w:val="80549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5F4D30"/>
    <w:multiLevelType w:val="multilevel"/>
    <w:tmpl w:val="CEA8B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F893791"/>
    <w:multiLevelType w:val="multilevel"/>
    <w:tmpl w:val="FA320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2337381">
    <w:abstractNumId w:val="0"/>
  </w:num>
  <w:num w:numId="2" w16cid:durableId="2108429638">
    <w:abstractNumId w:val="14"/>
  </w:num>
  <w:num w:numId="3" w16cid:durableId="1286035429">
    <w:abstractNumId w:val="11"/>
  </w:num>
  <w:num w:numId="4" w16cid:durableId="718356778">
    <w:abstractNumId w:val="2"/>
  </w:num>
  <w:num w:numId="5" w16cid:durableId="593781088">
    <w:abstractNumId w:val="1"/>
  </w:num>
  <w:num w:numId="6" w16cid:durableId="867566534">
    <w:abstractNumId w:val="15"/>
  </w:num>
  <w:num w:numId="7" w16cid:durableId="1606687920">
    <w:abstractNumId w:val="17"/>
  </w:num>
  <w:num w:numId="8" w16cid:durableId="146749118">
    <w:abstractNumId w:val="6"/>
  </w:num>
  <w:num w:numId="9" w16cid:durableId="2004508372">
    <w:abstractNumId w:val="12"/>
  </w:num>
  <w:num w:numId="10" w16cid:durableId="2144998751">
    <w:abstractNumId w:val="5"/>
  </w:num>
  <w:num w:numId="11" w16cid:durableId="1129318175">
    <w:abstractNumId w:val="9"/>
  </w:num>
  <w:num w:numId="12" w16cid:durableId="823011989">
    <w:abstractNumId w:val="13"/>
  </w:num>
  <w:num w:numId="13" w16cid:durableId="1357006640">
    <w:abstractNumId w:val="8"/>
  </w:num>
  <w:num w:numId="14" w16cid:durableId="1630208402">
    <w:abstractNumId w:val="7"/>
  </w:num>
  <w:num w:numId="15" w16cid:durableId="1477645730">
    <w:abstractNumId w:val="16"/>
  </w:num>
  <w:num w:numId="16" w16cid:durableId="397367139">
    <w:abstractNumId w:val="3"/>
  </w:num>
  <w:num w:numId="17" w16cid:durableId="1514492898">
    <w:abstractNumId w:val="10"/>
  </w:num>
  <w:num w:numId="18" w16cid:durableId="13685275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0EC"/>
    <w:rsid w:val="000330EC"/>
    <w:rsid w:val="000551E1"/>
    <w:rsid w:val="003221B4"/>
    <w:rsid w:val="004A70FF"/>
    <w:rsid w:val="00652743"/>
    <w:rsid w:val="006F3983"/>
    <w:rsid w:val="007B38FE"/>
    <w:rsid w:val="007B7A03"/>
    <w:rsid w:val="00872F8A"/>
    <w:rsid w:val="00880D85"/>
    <w:rsid w:val="008C2D57"/>
    <w:rsid w:val="009A3CFB"/>
    <w:rsid w:val="00A447AF"/>
    <w:rsid w:val="00BE60D3"/>
    <w:rsid w:val="00F2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D2215"/>
  <w15:chartTrackingRefBased/>
  <w15:docId w15:val="{8A437C2C-3369-45B5-8660-24A44BF56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330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330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330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330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330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330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330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330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330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330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330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330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330E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330E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330E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330E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330E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330E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330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330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330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330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330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330E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330E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330E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330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330E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330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1006</Words>
  <Characters>5537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2025-10-28T12:16:00Z</dcterms:created>
  <dcterms:modified xsi:type="dcterms:W3CDTF">2025-10-29T21:17:00Z</dcterms:modified>
</cp:coreProperties>
</file>